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05FC0" w14:textId="77777777" w:rsidR="00B93CCD" w:rsidRPr="00D613BD" w:rsidRDefault="00C71BAF" w:rsidP="00D613BD">
      <w:pPr>
        <w:spacing w:before="240" w:after="105" w:line="240" w:lineRule="auto"/>
        <w:ind w:left="10" w:right="-15"/>
        <w:jc w:val="center"/>
        <w:rPr>
          <w:rFonts w:ascii="Cambria" w:hAnsi="Cambria"/>
        </w:rPr>
      </w:pPr>
      <w:r w:rsidRPr="00D613BD">
        <w:rPr>
          <w:rFonts w:ascii="Cambria" w:hAnsi="Cambria"/>
          <w:b/>
        </w:rPr>
        <w:t xml:space="preserve">ANEXO I  </w:t>
      </w:r>
    </w:p>
    <w:p w14:paraId="25062D88" w14:textId="77777777" w:rsidR="00B93CCD" w:rsidRPr="00D613BD" w:rsidRDefault="00C71BAF" w:rsidP="00D613BD">
      <w:pPr>
        <w:spacing w:before="240" w:after="105" w:line="240" w:lineRule="auto"/>
        <w:ind w:left="10" w:right="-15"/>
        <w:jc w:val="center"/>
        <w:rPr>
          <w:rFonts w:ascii="Cambria" w:hAnsi="Cambria"/>
        </w:rPr>
      </w:pPr>
      <w:r w:rsidRPr="00D613BD">
        <w:rPr>
          <w:rFonts w:ascii="Cambria" w:hAnsi="Cambria"/>
          <w:b/>
        </w:rPr>
        <w:t xml:space="preserve">TERMO DE REFERÊNCIA - TR </w:t>
      </w:r>
    </w:p>
    <w:p w14:paraId="790D79B8" w14:textId="5397C23A" w:rsidR="00B93CCD" w:rsidRPr="00D613BD" w:rsidRDefault="00D679A4" w:rsidP="00D613BD">
      <w:pPr>
        <w:pStyle w:val="PargrafodaLista"/>
        <w:numPr>
          <w:ilvl w:val="0"/>
          <w:numId w:val="11"/>
        </w:numPr>
        <w:spacing w:before="240" w:after="240" w:line="360" w:lineRule="auto"/>
        <w:ind w:right="3569"/>
        <w:jc w:val="both"/>
        <w:rPr>
          <w:rFonts w:ascii="Cambria" w:hAnsi="Cambria"/>
          <w:b/>
          <w:sz w:val="22"/>
          <w:szCs w:val="22"/>
        </w:rPr>
      </w:pPr>
      <w:r w:rsidRPr="00D613BD">
        <w:rPr>
          <w:rFonts w:ascii="Cambria" w:hAnsi="Cambria"/>
          <w:b/>
          <w:sz w:val="22"/>
          <w:szCs w:val="22"/>
        </w:rPr>
        <w:t>REQUERENTE: MUNÍCIPIO DE LARANJEIRAS/ SE.</w:t>
      </w:r>
    </w:p>
    <w:p w14:paraId="361372F8" w14:textId="5C56DEC9" w:rsidR="007D3568" w:rsidRPr="00D613BD" w:rsidRDefault="00C71BAF" w:rsidP="00D613BD">
      <w:pPr>
        <w:pStyle w:val="PargrafodaLista"/>
        <w:numPr>
          <w:ilvl w:val="0"/>
          <w:numId w:val="11"/>
        </w:numPr>
        <w:spacing w:before="240" w:after="240" w:line="360" w:lineRule="auto"/>
        <w:ind w:right="3569"/>
        <w:jc w:val="both"/>
        <w:rPr>
          <w:rFonts w:ascii="Cambria" w:hAnsi="Cambria"/>
          <w:b/>
          <w:sz w:val="22"/>
          <w:szCs w:val="22"/>
        </w:rPr>
      </w:pPr>
      <w:r w:rsidRPr="00D613BD">
        <w:rPr>
          <w:rFonts w:ascii="Cambria" w:hAnsi="Cambria"/>
          <w:b/>
          <w:sz w:val="22"/>
          <w:szCs w:val="22"/>
        </w:rPr>
        <w:t xml:space="preserve">OBJETO: </w:t>
      </w:r>
    </w:p>
    <w:p w14:paraId="190D02DE" w14:textId="46D48EDB" w:rsidR="007D3568" w:rsidRPr="00D613BD" w:rsidRDefault="007D3568" w:rsidP="00D613BD">
      <w:pPr>
        <w:spacing w:before="240" w:after="0" w:line="326" w:lineRule="auto"/>
        <w:ind w:left="720"/>
        <w:rPr>
          <w:rFonts w:ascii="Cambria" w:hAnsi="Cambria"/>
          <w:color w:val="FF0000"/>
        </w:rPr>
      </w:pPr>
      <w:r w:rsidRPr="00D613BD">
        <w:rPr>
          <w:rFonts w:ascii="Cambria" w:hAnsi="Cambria"/>
          <w:color w:val="000000" w:themeColor="text1"/>
        </w:rPr>
        <w:t>2.1.</w:t>
      </w:r>
      <w:r w:rsidRPr="00D613BD">
        <w:rPr>
          <w:rFonts w:ascii="Cambria" w:eastAsia="Arial" w:hAnsi="Cambria" w:cs="Arial"/>
          <w:color w:val="000000" w:themeColor="text1"/>
        </w:rPr>
        <w:t xml:space="preserve"> </w:t>
      </w:r>
      <w:r w:rsidRPr="00D613BD">
        <w:rPr>
          <w:rFonts w:ascii="Cambria" w:hAnsi="Cambria"/>
          <w:color w:val="000000" w:themeColor="text1"/>
        </w:rPr>
        <w:t xml:space="preserve">A presente licitação tem por objeto a </w:t>
      </w:r>
      <w:r w:rsidRPr="00D613BD">
        <w:rPr>
          <w:rFonts w:ascii="Cambria" w:hAnsi="Cambria"/>
          <w:b/>
          <w:color w:val="000000" w:themeColor="text1"/>
        </w:rPr>
        <w:t xml:space="preserve">Contratação </w:t>
      </w:r>
      <w:r w:rsidRPr="00D613BD">
        <w:rPr>
          <w:rFonts w:ascii="Cambria" w:hAnsi="Cambria"/>
          <w:b/>
        </w:rPr>
        <w:t>de empresa para fornecimento e assentamento de aduelas e obras complementares para rede de drenagem no Município de Laranjeiras/SE</w:t>
      </w:r>
      <w:r w:rsidRPr="00D613BD">
        <w:rPr>
          <w:rFonts w:ascii="Cambria" w:hAnsi="Cambria"/>
          <w:color w:val="FF0000"/>
        </w:rPr>
        <w:t xml:space="preserve">. </w:t>
      </w:r>
    </w:p>
    <w:p w14:paraId="76851C54" w14:textId="2CFE8B39" w:rsidR="007D3568" w:rsidRPr="00D613BD" w:rsidRDefault="00D679A4" w:rsidP="00D613BD">
      <w:pPr>
        <w:pStyle w:val="PargrafodaLista"/>
        <w:numPr>
          <w:ilvl w:val="0"/>
          <w:numId w:val="11"/>
        </w:numPr>
        <w:spacing w:before="240" w:after="240" w:line="360" w:lineRule="auto"/>
        <w:ind w:right="3569"/>
        <w:jc w:val="both"/>
        <w:rPr>
          <w:rFonts w:ascii="Cambria" w:hAnsi="Cambria"/>
          <w:b/>
          <w:sz w:val="22"/>
          <w:szCs w:val="22"/>
        </w:rPr>
      </w:pPr>
      <w:r w:rsidRPr="00D613BD">
        <w:rPr>
          <w:rFonts w:ascii="Cambria" w:hAnsi="Cambria"/>
          <w:b/>
          <w:sz w:val="22"/>
          <w:szCs w:val="22"/>
        </w:rPr>
        <w:t>GARANTIA DOS SERVIÇOS</w:t>
      </w:r>
    </w:p>
    <w:p w14:paraId="67A0F3AB" w14:textId="4FE00DF5" w:rsidR="00D679A4" w:rsidRPr="00D613BD" w:rsidRDefault="00D679A4" w:rsidP="00D613BD">
      <w:pPr>
        <w:pStyle w:val="PargrafodaLista"/>
        <w:numPr>
          <w:ilvl w:val="1"/>
          <w:numId w:val="11"/>
        </w:numPr>
        <w:spacing w:before="240" w:after="240" w:line="360" w:lineRule="auto"/>
        <w:ind w:right="37"/>
        <w:jc w:val="both"/>
        <w:rPr>
          <w:rFonts w:ascii="Cambria" w:hAnsi="Cambria"/>
          <w:bCs/>
          <w:sz w:val="22"/>
          <w:szCs w:val="22"/>
        </w:rPr>
      </w:pPr>
      <w:r w:rsidRPr="00D613BD">
        <w:rPr>
          <w:rFonts w:ascii="Cambria" w:hAnsi="Cambria"/>
          <w:bCs/>
          <w:sz w:val="22"/>
          <w:szCs w:val="22"/>
        </w:rPr>
        <w:t xml:space="preserve"> O prazo de garantia contratual dos serviços é aquele estabelecido na Lei nº 8.078, de 11 de setembro de 1990 (Código de Defesa do Consumidor)</w:t>
      </w:r>
    </w:p>
    <w:p w14:paraId="639FA8CB" w14:textId="6FD7817B" w:rsidR="00B93CCD" w:rsidRPr="00D613BD" w:rsidRDefault="00DE1801" w:rsidP="00D613BD">
      <w:pPr>
        <w:pStyle w:val="PargrafodaLista"/>
        <w:numPr>
          <w:ilvl w:val="0"/>
          <w:numId w:val="11"/>
        </w:numPr>
        <w:spacing w:before="240" w:after="240" w:line="360" w:lineRule="auto"/>
        <w:ind w:right="3569"/>
        <w:jc w:val="both"/>
        <w:rPr>
          <w:rFonts w:ascii="Cambria" w:hAnsi="Cambria"/>
          <w:sz w:val="22"/>
          <w:szCs w:val="22"/>
        </w:rPr>
      </w:pPr>
      <w:r>
        <w:rPr>
          <w:rFonts w:ascii="Cambria" w:hAnsi="Cambria"/>
          <w:b/>
          <w:sz w:val="22"/>
          <w:szCs w:val="22"/>
        </w:rPr>
        <w:t>G</w:t>
      </w:r>
      <w:r w:rsidR="00C71BAF" w:rsidRPr="00D613BD">
        <w:rPr>
          <w:rFonts w:ascii="Cambria" w:hAnsi="Cambria"/>
          <w:b/>
          <w:sz w:val="22"/>
          <w:szCs w:val="22"/>
        </w:rPr>
        <w:t xml:space="preserve">ESTÃO DO CONTRATO </w:t>
      </w:r>
    </w:p>
    <w:p w14:paraId="730A5969" w14:textId="77777777" w:rsidR="007D3568" w:rsidRPr="00D613BD" w:rsidRDefault="007D3568" w:rsidP="00D613BD">
      <w:pPr>
        <w:numPr>
          <w:ilvl w:val="1"/>
          <w:numId w:val="11"/>
        </w:numPr>
        <w:spacing w:before="240" w:after="240"/>
        <w:rPr>
          <w:rFonts w:ascii="Cambria" w:hAnsi="Cambria"/>
        </w:rPr>
      </w:pPr>
      <w:r w:rsidRPr="00D613BD">
        <w:rPr>
          <w:rFonts w:ascii="Cambria" w:hAnsi="Cambria"/>
        </w:rPr>
        <w:t xml:space="preserve">O contrato deverá ser executado fielmente pelas partes, de acordo com as cláusulas avençadas e as normas da Lei nº 14.133/2021, e cada parte responderá pelas consequências de sua inexecução total ou parcial. </w:t>
      </w:r>
    </w:p>
    <w:p w14:paraId="3566DE29" w14:textId="3FA07388" w:rsidR="007D3568" w:rsidRPr="00D613BD" w:rsidRDefault="007D3568" w:rsidP="00D613BD">
      <w:pPr>
        <w:numPr>
          <w:ilvl w:val="1"/>
          <w:numId w:val="11"/>
        </w:numPr>
        <w:spacing w:before="240" w:after="240"/>
        <w:rPr>
          <w:rFonts w:ascii="Cambria" w:hAnsi="Cambria"/>
        </w:rPr>
      </w:pPr>
      <w:r w:rsidRPr="00D613BD">
        <w:rPr>
          <w:rFonts w:ascii="Cambria" w:hAnsi="Cambria"/>
        </w:rPr>
        <w:t>Em caso de impedimento, ordem de paralisação ou suspensão do contrato, o cronograma de execução será prorrogado automaticamente pelo tempo correspondente, anotadas tais circunstâncias mediante simples apostila</w:t>
      </w:r>
    </w:p>
    <w:p w14:paraId="4CB6E31D" w14:textId="4839C5D6" w:rsidR="007D3568" w:rsidRPr="00D613BD" w:rsidRDefault="007D3568" w:rsidP="00D613BD">
      <w:pPr>
        <w:numPr>
          <w:ilvl w:val="1"/>
          <w:numId w:val="11"/>
        </w:numPr>
        <w:spacing w:before="240" w:after="240"/>
        <w:rPr>
          <w:rFonts w:ascii="Cambria" w:hAnsi="Cambria"/>
        </w:rPr>
      </w:pPr>
      <w:r w:rsidRPr="00D613BD">
        <w:rPr>
          <w:rFonts w:ascii="Cambria" w:hAnsi="Cambria"/>
        </w:rPr>
        <w:t xml:space="preserve">  As comunicações entre o órgão ou entidade e a contratada devem ser realizadas por escrito sempre que o ato exigir tal formalidade, admitindo-se o uso de mensagem eletrônica para esse fim.</w:t>
      </w:r>
    </w:p>
    <w:p w14:paraId="2E8E3D50" w14:textId="77777777" w:rsidR="007D3568" w:rsidRPr="00D613BD" w:rsidRDefault="007D3568" w:rsidP="00D613BD">
      <w:pPr>
        <w:numPr>
          <w:ilvl w:val="1"/>
          <w:numId w:val="11"/>
        </w:numPr>
        <w:spacing w:before="240" w:after="240"/>
        <w:rPr>
          <w:rFonts w:ascii="Cambria" w:hAnsi="Cambria"/>
        </w:rPr>
      </w:pPr>
      <w:r w:rsidRPr="00D613BD">
        <w:rPr>
          <w:rFonts w:ascii="Cambria" w:hAnsi="Cambria"/>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567A0D2F" w14:textId="77777777" w:rsidR="00D679A4" w:rsidRPr="00D613BD" w:rsidRDefault="007D3568" w:rsidP="00D613BD">
      <w:pPr>
        <w:pStyle w:val="PargrafodaLista"/>
        <w:numPr>
          <w:ilvl w:val="1"/>
          <w:numId w:val="11"/>
        </w:numPr>
        <w:spacing w:before="240" w:after="307"/>
        <w:ind w:left="426" w:firstLine="0"/>
        <w:rPr>
          <w:rFonts w:ascii="Cambria" w:hAnsi="Cambria"/>
          <w:sz w:val="22"/>
          <w:szCs w:val="22"/>
        </w:rPr>
      </w:pPr>
      <w:r w:rsidRPr="00D613BD">
        <w:rPr>
          <w:rFonts w:ascii="Cambria" w:hAnsi="Cambria"/>
          <w:sz w:val="22"/>
          <w:szCs w:val="22"/>
        </w:rPr>
        <w:t xml:space="preserve">O órgão ou entidade poderá convocar representante da empresa para adoção de providências que devam ser cumpridas de imediato. </w:t>
      </w:r>
    </w:p>
    <w:p w14:paraId="3DC36E61" w14:textId="63E8D364" w:rsidR="00D679A4" w:rsidRPr="00D613BD" w:rsidRDefault="00D679A4" w:rsidP="00D613BD">
      <w:pPr>
        <w:spacing w:before="240" w:after="307"/>
        <w:ind w:left="426" w:firstLine="0"/>
        <w:rPr>
          <w:rFonts w:ascii="Cambria" w:hAnsi="Cambria"/>
          <w:b/>
          <w:bCs/>
        </w:rPr>
      </w:pPr>
      <w:r w:rsidRPr="00D613BD">
        <w:rPr>
          <w:rFonts w:ascii="Cambria" w:hAnsi="Cambria"/>
          <w:b/>
          <w:bCs/>
        </w:rPr>
        <w:t xml:space="preserve">ROTINAS DE </w:t>
      </w:r>
      <w:r w:rsidR="00D613BD" w:rsidRPr="00D613BD">
        <w:rPr>
          <w:rFonts w:ascii="Cambria" w:hAnsi="Cambria"/>
          <w:b/>
          <w:bCs/>
        </w:rPr>
        <w:t>FISCALIZAÇÃO</w:t>
      </w:r>
    </w:p>
    <w:p w14:paraId="7994F246" w14:textId="77777777" w:rsidR="00D679A4" w:rsidRPr="00D613BD" w:rsidRDefault="00D679A4" w:rsidP="00D613BD">
      <w:pPr>
        <w:pStyle w:val="PargrafodaLista"/>
        <w:numPr>
          <w:ilvl w:val="1"/>
          <w:numId w:val="11"/>
        </w:numPr>
        <w:spacing w:before="240" w:after="116"/>
        <w:jc w:val="both"/>
        <w:rPr>
          <w:rFonts w:ascii="Cambria" w:hAnsi="Cambria"/>
          <w:sz w:val="22"/>
          <w:szCs w:val="22"/>
        </w:rPr>
      </w:pPr>
      <w:r w:rsidRPr="00D613BD">
        <w:rPr>
          <w:rFonts w:ascii="Cambria" w:hAnsi="Cambria"/>
          <w:sz w:val="22"/>
          <w:szCs w:val="22"/>
        </w:rPr>
        <w:t xml:space="preserve">O fiscal do contrato acompanhará a execução do contrato, para que sejam cumpridas todas as condições estabelecidas no contrato, de modo a assegurar os melhores resultados para a Administração. (Decreto Federal nº 11.246/2022, art. 22, VI); 3.7. O fiscal do contrato anotará no histórico de gerenciamento do contrato todas as ocorrências relacionadas à execução do contrato, </w:t>
      </w:r>
      <w:r w:rsidRPr="00D613BD">
        <w:rPr>
          <w:rFonts w:ascii="Cambria" w:hAnsi="Cambria"/>
          <w:sz w:val="22"/>
          <w:szCs w:val="22"/>
        </w:rPr>
        <w:lastRenderedPageBreak/>
        <w:t xml:space="preserve">com a descrição do que for necessário para a regularização das faltas ou dos defeitos observados. (Lei nº 14.133/2021, art. 117, §1º, e Decreto Federal nº 11.246/2022, art. 22, II); </w:t>
      </w:r>
    </w:p>
    <w:p w14:paraId="4F5EB5B0" w14:textId="77777777" w:rsidR="00D679A4" w:rsidRPr="00D613BD" w:rsidRDefault="00D679A4" w:rsidP="00D613BD">
      <w:pPr>
        <w:pStyle w:val="PargrafodaLista"/>
        <w:numPr>
          <w:ilvl w:val="1"/>
          <w:numId w:val="11"/>
        </w:numPr>
        <w:spacing w:before="240" w:after="116"/>
        <w:rPr>
          <w:rFonts w:ascii="Cambria" w:hAnsi="Cambria"/>
          <w:sz w:val="22"/>
          <w:szCs w:val="22"/>
        </w:rPr>
      </w:pPr>
      <w:r w:rsidRPr="00D613BD">
        <w:rPr>
          <w:rFonts w:ascii="Cambria" w:hAnsi="Cambria"/>
          <w:sz w:val="22"/>
          <w:szCs w:val="22"/>
        </w:rPr>
        <w:t>Identificada qualquer inexatidão ou irregularidade, o fiscal do contrato emitirá notificações para a correção da execução do contrato, determinando prazo para a correção. (</w:t>
      </w:r>
      <w:r w:rsidRPr="00D613BD">
        <w:rPr>
          <w:rFonts w:ascii="Cambria" w:hAnsi="Cambria"/>
          <w:sz w:val="22"/>
          <w:szCs w:val="22"/>
          <w:u w:val="single" w:color="00007F"/>
        </w:rPr>
        <w:t xml:space="preserve">Decreto Federal nº 11.246/2022, art. 22,III </w:t>
      </w:r>
      <w:r w:rsidRPr="00D613BD">
        <w:rPr>
          <w:rFonts w:ascii="Cambria" w:hAnsi="Cambria"/>
          <w:sz w:val="22"/>
          <w:szCs w:val="22"/>
        </w:rPr>
        <w:t xml:space="preserve">); </w:t>
      </w:r>
    </w:p>
    <w:p w14:paraId="76B9DF19" w14:textId="77777777" w:rsidR="00D679A4" w:rsidRPr="00D613BD" w:rsidRDefault="00D679A4" w:rsidP="00D613BD">
      <w:pPr>
        <w:numPr>
          <w:ilvl w:val="1"/>
          <w:numId w:val="11"/>
        </w:numPr>
        <w:spacing w:before="240" w:after="108" w:line="240" w:lineRule="auto"/>
        <w:rPr>
          <w:rFonts w:ascii="Cambria" w:hAnsi="Cambria"/>
        </w:rPr>
      </w:pPr>
      <w:r w:rsidRPr="00D613BD">
        <w:rPr>
          <w:rFonts w:ascii="Cambria" w:hAnsi="Cambria"/>
        </w:rPr>
        <w:t>O fiscal do contrato informará ao gestor do contato, em tempo hábil, a situação que demandar decisão ou adoção de medidas que ultrapassem sua competência, para que adote as medidas necessárias e saneadoras, se for o caso. (</w:t>
      </w:r>
      <w:r w:rsidRPr="00D613BD">
        <w:rPr>
          <w:rFonts w:ascii="Cambria" w:hAnsi="Cambria"/>
          <w:u w:val="single" w:color="00007F"/>
        </w:rPr>
        <w:t>Decreto Federal nº 11.246/2022,</w:t>
      </w:r>
      <w:r w:rsidRPr="00D613BD">
        <w:rPr>
          <w:rFonts w:ascii="Cambria" w:hAnsi="Cambria"/>
        </w:rPr>
        <w:t xml:space="preserve"> </w:t>
      </w:r>
      <w:r w:rsidRPr="00D613BD">
        <w:rPr>
          <w:rFonts w:ascii="Cambria" w:hAnsi="Cambria"/>
          <w:u w:val="single" w:color="00007F"/>
        </w:rPr>
        <w:t>art. 22, IV</w:t>
      </w:r>
      <w:r w:rsidRPr="00D613BD">
        <w:rPr>
          <w:rFonts w:ascii="Cambria" w:hAnsi="Cambria"/>
        </w:rPr>
        <w:t xml:space="preserve">); </w:t>
      </w:r>
    </w:p>
    <w:p w14:paraId="185FB5E8" w14:textId="77777777" w:rsidR="00D679A4" w:rsidRPr="00D613BD" w:rsidRDefault="00D679A4" w:rsidP="00D613BD">
      <w:pPr>
        <w:numPr>
          <w:ilvl w:val="1"/>
          <w:numId w:val="11"/>
        </w:numPr>
        <w:spacing w:before="240" w:after="116"/>
        <w:rPr>
          <w:rFonts w:ascii="Cambria" w:hAnsi="Cambria"/>
        </w:rPr>
      </w:pPr>
      <w:r w:rsidRPr="00D613BD">
        <w:rPr>
          <w:rFonts w:ascii="Cambria" w:hAnsi="Cambria"/>
        </w:rPr>
        <w:t>No caso de ocorrências que possam inviabilizar a execução do contrato nas datas aprazadas, o fiscal do contrato comunicará o fato imediatamente ao gestor do contrato. (</w:t>
      </w:r>
      <w:r w:rsidRPr="00D613BD">
        <w:rPr>
          <w:rFonts w:ascii="Cambria" w:hAnsi="Cambria"/>
          <w:u w:val="single" w:color="00007F"/>
        </w:rPr>
        <w:t>Decreto Federal nº 11.246/2022, art. 22, V</w:t>
      </w:r>
      <w:r w:rsidRPr="00D613BD">
        <w:rPr>
          <w:rFonts w:ascii="Cambria" w:hAnsi="Cambria"/>
        </w:rPr>
        <w:t xml:space="preserve">); </w:t>
      </w:r>
    </w:p>
    <w:p w14:paraId="1A2043EB" w14:textId="77777777" w:rsidR="00D679A4" w:rsidRPr="00D613BD" w:rsidRDefault="00D679A4" w:rsidP="00D613BD">
      <w:pPr>
        <w:numPr>
          <w:ilvl w:val="1"/>
          <w:numId w:val="11"/>
        </w:numPr>
        <w:spacing w:before="240" w:after="108" w:line="240" w:lineRule="auto"/>
        <w:rPr>
          <w:rFonts w:ascii="Cambria" w:hAnsi="Cambria"/>
        </w:rPr>
      </w:pPr>
      <w:r w:rsidRPr="00D613BD">
        <w:rPr>
          <w:rFonts w:ascii="Cambria" w:hAnsi="Cambria"/>
        </w:rPr>
        <w:t xml:space="preserve">O fiscal do contrato comunicará ao gestor do contrato, em tempo hábil, o término do contrato sob sua responsabilidade, com vistas à tempestiva renovação ou à prorrogação contratual (Decreto Federal nº 11.246/2022, art. 22, VII). </w:t>
      </w:r>
    </w:p>
    <w:p w14:paraId="4791E53D" w14:textId="35AD1931" w:rsidR="00B93CCD" w:rsidRPr="00D613BD" w:rsidRDefault="00D679A4" w:rsidP="00D613BD">
      <w:pPr>
        <w:pStyle w:val="PargrafodaLista"/>
        <w:numPr>
          <w:ilvl w:val="1"/>
          <w:numId w:val="11"/>
        </w:numPr>
        <w:spacing w:before="240" w:after="307"/>
        <w:ind w:left="426" w:firstLine="0"/>
        <w:rPr>
          <w:rFonts w:ascii="Cambria" w:hAnsi="Cambria"/>
          <w:sz w:val="22"/>
          <w:szCs w:val="22"/>
        </w:rPr>
      </w:pPr>
      <w:r w:rsidRPr="00D613BD">
        <w:rPr>
          <w:rFonts w:ascii="Cambria" w:hAnsi="Cambria"/>
          <w:sz w:val="22"/>
          <w:szCs w:val="22"/>
        </w:rPr>
        <w:t>A fiscalização dos contratos deve avaliar constantemente, mediante documento elaborado pela Secretaria Municipal de Obras para aferição da qualidade da prestação dos serviços, devendo haver o redimensionamento no pagamento com base nos indicadores estabelecidos.</w:t>
      </w:r>
    </w:p>
    <w:p w14:paraId="08443D9E" w14:textId="00A04C2D" w:rsidR="00D679A4" w:rsidRPr="00D613BD" w:rsidRDefault="00D679A4" w:rsidP="00D613BD">
      <w:pPr>
        <w:pStyle w:val="PargrafodaLista"/>
        <w:numPr>
          <w:ilvl w:val="1"/>
          <w:numId w:val="11"/>
        </w:numPr>
        <w:spacing w:before="240" w:after="116"/>
        <w:rPr>
          <w:rFonts w:ascii="Cambria" w:hAnsi="Cambria"/>
          <w:sz w:val="22"/>
          <w:szCs w:val="22"/>
        </w:rPr>
      </w:pPr>
      <w:r w:rsidRPr="00D613BD">
        <w:rPr>
          <w:rFonts w:ascii="Cambria" w:hAnsi="Cambria"/>
          <w:sz w:val="22"/>
          <w:szCs w:val="22"/>
        </w:rPr>
        <w:t xml:space="preserve">Durante a execução do objeto, fase do recebimento provisório, o fiscal designado deverá monitorar constantemente o nível de qualidade dos serviços para evitar a sua degeneração, devendo intervir para requerer à contratada a correção das faltas, falhas e irregularidades constatadas. </w:t>
      </w:r>
    </w:p>
    <w:p w14:paraId="72D487A0" w14:textId="77777777" w:rsidR="00D679A4" w:rsidRPr="00D613BD" w:rsidRDefault="00D679A4" w:rsidP="00D613BD">
      <w:pPr>
        <w:numPr>
          <w:ilvl w:val="1"/>
          <w:numId w:val="11"/>
        </w:numPr>
        <w:spacing w:before="240" w:after="116"/>
        <w:rPr>
          <w:rFonts w:ascii="Cambria" w:hAnsi="Cambria"/>
        </w:rPr>
      </w:pPr>
      <w:r w:rsidRPr="00D613BD">
        <w:rPr>
          <w:rFonts w:ascii="Cambria" w:hAnsi="Cambria"/>
        </w:rPr>
        <w:t xml:space="preserve">O fiscal do contrato deverá apresentar ao representante da contratada a avaliação da execução do objeto ou, se for o caso, a avaliação de desempenho e qualidade da prestação dos serviços realizada. </w:t>
      </w:r>
    </w:p>
    <w:p w14:paraId="3DC2DE1F" w14:textId="77777777" w:rsidR="00D679A4" w:rsidRPr="00D613BD" w:rsidRDefault="00D679A4" w:rsidP="00D613BD">
      <w:pPr>
        <w:numPr>
          <w:ilvl w:val="1"/>
          <w:numId w:val="11"/>
        </w:numPr>
        <w:spacing w:before="240" w:after="116"/>
        <w:rPr>
          <w:rFonts w:ascii="Cambria" w:hAnsi="Cambria"/>
        </w:rPr>
      </w:pPr>
      <w:r w:rsidRPr="00D613BD">
        <w:rPr>
          <w:rFonts w:ascii="Cambria" w:hAnsi="Cambria"/>
        </w:rPr>
        <w:t xml:space="preserve">O representante deverá apor assinatura no documento, tomando ciência da avaliação realizada. </w:t>
      </w:r>
    </w:p>
    <w:p w14:paraId="090C3286" w14:textId="77777777" w:rsidR="00D679A4" w:rsidRPr="00D613BD" w:rsidRDefault="00D679A4" w:rsidP="00D613BD">
      <w:pPr>
        <w:numPr>
          <w:ilvl w:val="1"/>
          <w:numId w:val="11"/>
        </w:numPr>
        <w:spacing w:before="240" w:after="116"/>
        <w:rPr>
          <w:rFonts w:ascii="Cambria" w:hAnsi="Cambria"/>
        </w:rPr>
      </w:pPr>
      <w:r w:rsidRPr="00D613BD">
        <w:rPr>
          <w:rFonts w:ascii="Cambria" w:hAnsi="Cambria"/>
        </w:rPr>
        <w:t xml:space="preserve">A contratada poderá apresentar justificativa para a prestação do serviço com menor nível de conformidade, que poderá ser aceita pelo fiscal, desde que comprovada a excepcionalidade da ocorrência, resultante exclusivamente de fatores imprevisíveis e alheios ao controle do prestador. </w:t>
      </w:r>
    </w:p>
    <w:p w14:paraId="3D7376D7" w14:textId="6B237791" w:rsidR="00D679A4" w:rsidRPr="00D613BD" w:rsidRDefault="00D679A4" w:rsidP="00D613BD">
      <w:pPr>
        <w:numPr>
          <w:ilvl w:val="1"/>
          <w:numId w:val="11"/>
        </w:numPr>
        <w:spacing w:before="240" w:after="116"/>
        <w:rPr>
          <w:rFonts w:ascii="Cambria" w:hAnsi="Cambria"/>
        </w:rPr>
      </w:pPr>
      <w:r w:rsidRPr="00D613BD">
        <w:rPr>
          <w:rFonts w:ascii="Cambria" w:hAnsi="Cambria"/>
        </w:rPr>
        <w:t xml:space="preserve">Na hipótese de comportamento contínuo de desconformidade da prestação do serviço em relação à qualidade exigida, bem como quando esta ultrapassar os níveis mínimos </w:t>
      </w:r>
      <w:r w:rsidR="00922ABA">
        <w:rPr>
          <w:rFonts w:ascii="Cambria" w:hAnsi="Cambria"/>
        </w:rPr>
        <w:t>t</w:t>
      </w:r>
      <w:r w:rsidRPr="00D613BD">
        <w:rPr>
          <w:rFonts w:ascii="Cambria" w:hAnsi="Cambria"/>
        </w:rPr>
        <w:t xml:space="preserve">oleráveis previstos nos indicadores, além dos fatores redutores, devem ser aplicadas as sanções à contratada de acordo com as regras previstas no ato convocatório. </w:t>
      </w:r>
    </w:p>
    <w:p w14:paraId="46111105" w14:textId="33FB5BA8" w:rsidR="00D679A4" w:rsidRPr="00D613BD" w:rsidRDefault="00D679A4" w:rsidP="00D613BD">
      <w:pPr>
        <w:pStyle w:val="PargrafodaLista"/>
        <w:numPr>
          <w:ilvl w:val="1"/>
          <w:numId w:val="11"/>
        </w:numPr>
        <w:spacing w:before="240" w:after="116"/>
        <w:rPr>
          <w:rFonts w:ascii="Cambria" w:hAnsi="Cambria"/>
          <w:sz w:val="22"/>
          <w:szCs w:val="22"/>
        </w:rPr>
      </w:pPr>
      <w:r w:rsidRPr="00D613BD">
        <w:rPr>
          <w:rFonts w:ascii="Cambria" w:hAnsi="Cambria"/>
          <w:sz w:val="22"/>
          <w:szCs w:val="22"/>
        </w:rPr>
        <w:t>É vedada a atribuição à contratada da avaliação de desempenho e qualidade da prestação dos serviços por ela realizada</w:t>
      </w:r>
    </w:p>
    <w:p w14:paraId="5C862653" w14:textId="77777777" w:rsidR="00D679A4" w:rsidRPr="00D613BD" w:rsidRDefault="00D679A4" w:rsidP="00D613BD">
      <w:pPr>
        <w:numPr>
          <w:ilvl w:val="1"/>
          <w:numId w:val="11"/>
        </w:numPr>
        <w:spacing w:before="240" w:after="116"/>
        <w:rPr>
          <w:rFonts w:ascii="Cambria" w:hAnsi="Cambria"/>
        </w:rPr>
      </w:pPr>
      <w:r w:rsidRPr="00D613BD">
        <w:rPr>
          <w:rFonts w:ascii="Cambria" w:hAnsi="Cambria"/>
        </w:rPr>
        <w:t xml:space="preserve">O fiscal poderá realizar a avaliação diária, semanal ou mensal, desde que o período escolhido seja suficiente para avaliar ou, se for o caso, aferir o desempenho e qualidade da prestação dos serviços. </w:t>
      </w:r>
    </w:p>
    <w:p w14:paraId="3D639F67" w14:textId="77777777" w:rsidR="00D679A4" w:rsidRPr="00D613BD" w:rsidRDefault="00D679A4" w:rsidP="00D613BD">
      <w:pPr>
        <w:numPr>
          <w:ilvl w:val="1"/>
          <w:numId w:val="11"/>
        </w:numPr>
        <w:spacing w:before="240" w:after="116"/>
        <w:rPr>
          <w:rFonts w:ascii="Cambria" w:hAnsi="Cambria"/>
        </w:rPr>
      </w:pPr>
      <w:r w:rsidRPr="00D613BD">
        <w:rPr>
          <w:rFonts w:ascii="Cambria" w:hAnsi="Cambria"/>
        </w:rPr>
        <w:lastRenderedPageBreak/>
        <w:t xml:space="preserve">O fiscal poderá realizar a avaliação diária, semanal ou mensal, desde que o período escolhido seja suficiente para avaliar ou, se for o caso, aferir o desempenho e qualidade da prestação dos serviços. </w:t>
      </w:r>
    </w:p>
    <w:p w14:paraId="6ED6D777" w14:textId="77777777" w:rsidR="003B629D" w:rsidRPr="00D613BD" w:rsidRDefault="003B629D" w:rsidP="00D613BD">
      <w:pPr>
        <w:numPr>
          <w:ilvl w:val="1"/>
          <w:numId w:val="11"/>
        </w:numPr>
        <w:spacing w:before="240" w:after="116"/>
        <w:rPr>
          <w:rFonts w:ascii="Cambria" w:hAnsi="Cambria"/>
        </w:rPr>
      </w:pPr>
      <w:r w:rsidRPr="00D613BD">
        <w:rPr>
          <w:rFonts w:ascii="Cambria" w:hAnsi="Cambria"/>
        </w:rPr>
        <w:t xml:space="preserve">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nº 14.133/2021. (IN 05/17 - art. 62) </w:t>
      </w:r>
    </w:p>
    <w:p w14:paraId="15B1C024" w14:textId="77777777" w:rsidR="003B629D" w:rsidRPr="00D613BD" w:rsidRDefault="003B629D" w:rsidP="00D613BD">
      <w:pPr>
        <w:numPr>
          <w:ilvl w:val="1"/>
          <w:numId w:val="11"/>
        </w:numPr>
        <w:spacing w:before="240" w:after="116" w:line="240" w:lineRule="auto"/>
        <w:rPr>
          <w:rFonts w:ascii="Cambria" w:hAnsi="Cambria"/>
        </w:rPr>
      </w:pPr>
      <w:r w:rsidRPr="00D613BD">
        <w:rPr>
          <w:rFonts w:ascii="Cambria" w:hAnsi="Cambria"/>
        </w:rPr>
        <w:t xml:space="preserve">A conformidade do material/técnica/equipamento a ser utilizado na execução dos serviços deverá ser verificada juntamente com o documento da Contratada que contenha a relação detalhada destes, de acordo com o estabelecido neste Termo de Referência e na proposta, informando as respectivas quantidades e especificações técnicas, tais como: marca, qualidade e forma de uso. (art. 47, §2º, IN 05/2017) </w:t>
      </w:r>
    </w:p>
    <w:p w14:paraId="23B42FD6" w14:textId="77777777" w:rsidR="003B629D" w:rsidRPr="00D613BD" w:rsidRDefault="003B629D" w:rsidP="00D613BD">
      <w:pPr>
        <w:numPr>
          <w:ilvl w:val="1"/>
          <w:numId w:val="11"/>
        </w:numPr>
        <w:spacing w:before="240" w:after="116"/>
        <w:rPr>
          <w:rFonts w:ascii="Cambria" w:hAnsi="Cambria"/>
        </w:rPr>
      </w:pPr>
      <w:r w:rsidRPr="00D613BD">
        <w:rPr>
          <w:rFonts w:ascii="Cambria" w:hAnsi="Cambria"/>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2337DB1" w14:textId="77777777" w:rsidR="003B629D" w:rsidRPr="00D613BD" w:rsidRDefault="003B629D" w:rsidP="00D613BD">
      <w:pPr>
        <w:numPr>
          <w:ilvl w:val="1"/>
          <w:numId w:val="11"/>
        </w:numPr>
        <w:spacing w:before="240" w:after="116"/>
        <w:rPr>
          <w:rFonts w:ascii="Cambria" w:hAnsi="Cambria"/>
        </w:rPr>
      </w:pPr>
      <w:r w:rsidRPr="00D613BD">
        <w:rPr>
          <w:rFonts w:ascii="Cambria" w:hAnsi="Cambria"/>
        </w:rPr>
        <w:t xml:space="preserve">As disposições previstas neste Termo de Referência não excluem o disposto  no Anexo VIII da Instrução Normativa SEGES/MP nº 05, de 2017, aplicável no que for pertinente à contratação, por força da Instrução Normativa Seges/ME nº 98, de 26 de dezembro de 2024. </w:t>
      </w:r>
    </w:p>
    <w:p w14:paraId="5C69986F" w14:textId="77777777" w:rsidR="003B629D" w:rsidRPr="00D613BD" w:rsidRDefault="003B629D" w:rsidP="00D613BD">
      <w:pPr>
        <w:numPr>
          <w:ilvl w:val="1"/>
          <w:numId w:val="11"/>
        </w:numPr>
        <w:spacing w:before="240" w:after="116"/>
        <w:rPr>
          <w:rFonts w:ascii="Cambria" w:hAnsi="Cambria"/>
        </w:rPr>
      </w:pPr>
      <w:r w:rsidRPr="00D613BD">
        <w:rPr>
          <w:rFonts w:ascii="Cambria" w:hAnsi="Cambria"/>
        </w:rPr>
        <w:t xml:space="preserve">Para efeito de recebimento provisório, ao final de cada período mensal, o fiscal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 </w:t>
      </w:r>
    </w:p>
    <w:p w14:paraId="140F275F" w14:textId="77777777" w:rsidR="003B629D" w:rsidRPr="00D613BD" w:rsidRDefault="003B629D" w:rsidP="00D613BD">
      <w:pPr>
        <w:numPr>
          <w:ilvl w:val="1"/>
          <w:numId w:val="11"/>
        </w:numPr>
        <w:spacing w:before="240" w:after="124" w:line="326" w:lineRule="auto"/>
        <w:rPr>
          <w:rFonts w:ascii="Cambria" w:hAnsi="Cambria"/>
        </w:rPr>
      </w:pPr>
      <w:r w:rsidRPr="00D613BD">
        <w:rPr>
          <w:rFonts w:ascii="Cambria" w:hAnsi="Cambria"/>
          <w:b/>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D613BD">
        <w:rPr>
          <w:rFonts w:ascii="Cambria" w:hAnsi="Cambria"/>
          <w:u w:val="single" w:color="00007F"/>
        </w:rPr>
        <w:t>Art. 23, I e II, do Decreto Federal nº 11.246/2022</w:t>
      </w:r>
      <w:r w:rsidRPr="00D613BD">
        <w:rPr>
          <w:rFonts w:ascii="Cambria" w:hAnsi="Cambria"/>
          <w:b/>
        </w:rPr>
        <w:t xml:space="preserve">). </w:t>
      </w:r>
    </w:p>
    <w:p w14:paraId="5BD69C2D" w14:textId="77777777" w:rsidR="003B629D" w:rsidRPr="00D613BD" w:rsidRDefault="003B629D" w:rsidP="00D613BD">
      <w:pPr>
        <w:numPr>
          <w:ilvl w:val="1"/>
          <w:numId w:val="11"/>
        </w:numPr>
        <w:spacing w:before="240" w:after="116" w:line="240" w:lineRule="auto"/>
        <w:ind w:right="-15"/>
        <w:jc w:val="left"/>
        <w:rPr>
          <w:rFonts w:ascii="Cambria" w:hAnsi="Cambria"/>
        </w:rPr>
      </w:pPr>
      <w:r w:rsidRPr="00D613BD">
        <w:rPr>
          <w:rFonts w:ascii="Cambria" w:hAnsi="Cambria"/>
        </w:rPr>
        <w:t>Caso ocorra descumprimento das obrigações contratuais, o fiscal do</w:t>
      </w:r>
      <w:r w:rsidRPr="00D613BD">
        <w:rPr>
          <w:rFonts w:ascii="Cambria" w:hAnsi="Cambria"/>
          <w:b/>
        </w:rPr>
        <w:t xml:space="preserve"> </w:t>
      </w:r>
      <w:r w:rsidRPr="00D613BD">
        <w:rPr>
          <w:rFonts w:ascii="Cambria" w:hAnsi="Cambria"/>
        </w:rPr>
        <w:t>contrato atuará tempestivamente na solução do problema, reportando ao gestor do contrato para que tome as providências cabíveis, quando ultrapassar a sua competência; (</w:t>
      </w:r>
      <w:r w:rsidRPr="00D613BD">
        <w:rPr>
          <w:rFonts w:ascii="Cambria" w:hAnsi="Cambria"/>
          <w:u w:val="single" w:color="00007F"/>
        </w:rPr>
        <w:t>Decreto</w:t>
      </w:r>
      <w:r w:rsidRPr="00D613BD">
        <w:rPr>
          <w:rFonts w:ascii="Cambria" w:hAnsi="Cambria"/>
        </w:rPr>
        <w:t xml:space="preserve"> </w:t>
      </w:r>
      <w:r w:rsidRPr="00D613BD">
        <w:rPr>
          <w:rFonts w:ascii="Cambria" w:hAnsi="Cambria"/>
          <w:u w:val="single" w:color="00007F"/>
        </w:rPr>
        <w:t>Federal nº 11.246/2022, art. 23, IV</w:t>
      </w:r>
      <w:r w:rsidRPr="00D613BD">
        <w:rPr>
          <w:rFonts w:ascii="Cambria" w:hAnsi="Cambria"/>
        </w:rPr>
        <w:t>).</w:t>
      </w:r>
      <w:r w:rsidRPr="00D613BD">
        <w:rPr>
          <w:rFonts w:ascii="Cambria" w:hAnsi="Cambria"/>
          <w:b/>
        </w:rPr>
        <w:t xml:space="preserve"> </w:t>
      </w:r>
    </w:p>
    <w:p w14:paraId="4BB3887F" w14:textId="50B7E2E9" w:rsidR="003B629D" w:rsidRPr="00D613BD" w:rsidRDefault="003B629D" w:rsidP="00D613BD">
      <w:pPr>
        <w:numPr>
          <w:ilvl w:val="1"/>
          <w:numId w:val="11"/>
        </w:numPr>
        <w:spacing w:before="240" w:after="116"/>
        <w:rPr>
          <w:rFonts w:ascii="Cambria" w:hAnsi="Cambria"/>
        </w:rPr>
      </w:pPr>
      <w:r w:rsidRPr="00D613BD">
        <w:rPr>
          <w:rFonts w:ascii="Cambria" w:hAnsi="Cambria"/>
        </w:rPr>
        <w:lastRenderedPageBreak/>
        <w:t>A fiscalização poderá ser efetivada com base em critérios estatísticos, levando</w:t>
      </w:r>
      <w:r w:rsidR="00922ABA">
        <w:rPr>
          <w:rFonts w:ascii="Cambria" w:hAnsi="Cambria"/>
        </w:rPr>
        <w:t>-se</w:t>
      </w:r>
      <w:r w:rsidRPr="00D613BD">
        <w:rPr>
          <w:rFonts w:ascii="Cambria" w:hAnsi="Cambria"/>
        </w:rPr>
        <w:t xml:space="preserve"> em consideração falhas que impactem o contrato como um todo e não apenas erros e falhas eventuais no pagamento de alguma vantagem a um determinado empregado. </w:t>
      </w:r>
    </w:p>
    <w:p w14:paraId="23AD7774" w14:textId="77777777" w:rsidR="003B629D" w:rsidRPr="00D613BD" w:rsidRDefault="003B629D" w:rsidP="00D613BD">
      <w:pPr>
        <w:numPr>
          <w:ilvl w:val="1"/>
          <w:numId w:val="11"/>
        </w:numPr>
        <w:spacing w:before="240" w:after="304"/>
        <w:rPr>
          <w:rFonts w:ascii="Cambria" w:hAnsi="Cambria"/>
        </w:rPr>
      </w:pPr>
      <w:r w:rsidRPr="00D613BD">
        <w:rPr>
          <w:rFonts w:ascii="Cambria" w:hAnsi="Cambria"/>
        </w:rPr>
        <w:t xml:space="preserve">Antes do pagamento da nota fiscal ou da fatura, deverá ser consultada a situação fiscal da empresa. Serão exigidos a Certidão Negativa de Débito (CND) relativa a Créditos Tributários Federais e à Dívida Ativa da União, o Certificado de Regularidade do FGTS (CRF) e a Certidão Negativa de Débitos Trabalhistas (CNDT). </w:t>
      </w:r>
    </w:p>
    <w:p w14:paraId="4ABBDDDF" w14:textId="77B36F74" w:rsidR="003B629D" w:rsidRPr="00D613BD" w:rsidRDefault="003B629D" w:rsidP="00D613BD">
      <w:pPr>
        <w:spacing w:before="240" w:after="304"/>
        <w:ind w:left="792" w:firstLine="0"/>
        <w:rPr>
          <w:rFonts w:ascii="Cambria" w:hAnsi="Cambria"/>
          <w:b/>
          <w:bCs/>
        </w:rPr>
      </w:pPr>
      <w:r w:rsidRPr="00D613BD">
        <w:rPr>
          <w:rFonts w:ascii="Cambria" w:hAnsi="Cambria"/>
          <w:b/>
          <w:bCs/>
        </w:rPr>
        <w:t>GESTOR DE CONTRATO</w:t>
      </w:r>
    </w:p>
    <w:p w14:paraId="09F7251B" w14:textId="46E04870" w:rsidR="003B629D" w:rsidRPr="00D613BD" w:rsidRDefault="003B629D" w:rsidP="00D613BD">
      <w:pPr>
        <w:pStyle w:val="PargrafodaLista"/>
        <w:numPr>
          <w:ilvl w:val="1"/>
          <w:numId w:val="11"/>
        </w:numPr>
        <w:spacing w:before="240" w:after="116"/>
        <w:jc w:val="both"/>
        <w:rPr>
          <w:rFonts w:ascii="Cambria" w:hAnsi="Cambria"/>
          <w:sz w:val="22"/>
          <w:szCs w:val="22"/>
        </w:rPr>
      </w:pPr>
      <w:r w:rsidRPr="00D613BD">
        <w:rPr>
          <w:rFonts w:ascii="Cambria" w:hAnsi="Cambria"/>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Federal nº 11.246/2022, art. 21, IV). </w:t>
      </w:r>
    </w:p>
    <w:p w14:paraId="6F5233FE" w14:textId="77777777" w:rsidR="003B629D" w:rsidRPr="00D613BD" w:rsidRDefault="003B629D" w:rsidP="00D613BD">
      <w:pPr>
        <w:numPr>
          <w:ilvl w:val="1"/>
          <w:numId w:val="11"/>
        </w:numPr>
        <w:spacing w:before="240" w:after="0" w:line="240" w:lineRule="auto"/>
        <w:rPr>
          <w:rFonts w:ascii="Cambria" w:hAnsi="Cambria"/>
        </w:rPr>
      </w:pPr>
      <w:r w:rsidRPr="00D613BD">
        <w:rPr>
          <w:rFonts w:ascii="Cambria" w:hAnsi="Cambria"/>
        </w:rPr>
        <w:t xml:space="preserve">O gestor do contrato acompanhará os registros realizados pelo fiscal do contrato, de todas </w:t>
      </w:r>
    </w:p>
    <w:p w14:paraId="3FA192C1" w14:textId="70F8C38C" w:rsidR="003B629D" w:rsidRPr="00D613BD" w:rsidRDefault="003B629D" w:rsidP="00D613BD">
      <w:pPr>
        <w:spacing w:before="240" w:after="116"/>
        <w:ind w:left="561"/>
        <w:rPr>
          <w:rFonts w:ascii="Cambria" w:hAnsi="Cambria"/>
        </w:rPr>
      </w:pPr>
      <w:r w:rsidRPr="00D613BD">
        <w:rPr>
          <w:rFonts w:ascii="Cambria" w:hAnsi="Cambria"/>
        </w:rPr>
        <w:t xml:space="preserve">as ocorrências relacionadas à execução do contrato </w:t>
      </w:r>
      <w:r w:rsidR="00922ABA" w:rsidRPr="00D613BD">
        <w:rPr>
          <w:rFonts w:ascii="Cambria" w:hAnsi="Cambria"/>
        </w:rPr>
        <w:t>e as</w:t>
      </w:r>
      <w:r w:rsidRPr="00D613BD">
        <w:rPr>
          <w:rFonts w:ascii="Cambria" w:hAnsi="Cambria"/>
        </w:rPr>
        <w:t xml:space="preserve">  medidas adotadas, informando, se for o caso, à autoridade superior àquelas que ultrapassarem a sua competência. (Decreto </w:t>
      </w:r>
    </w:p>
    <w:p w14:paraId="3487DD24" w14:textId="77777777" w:rsidR="003B629D" w:rsidRPr="00D613BD" w:rsidRDefault="003B629D" w:rsidP="00D613BD">
      <w:pPr>
        <w:spacing w:before="240" w:after="116" w:line="240" w:lineRule="auto"/>
        <w:ind w:left="561"/>
        <w:rPr>
          <w:rFonts w:ascii="Cambria" w:hAnsi="Cambria"/>
        </w:rPr>
      </w:pPr>
      <w:r w:rsidRPr="00D613BD">
        <w:rPr>
          <w:rFonts w:ascii="Cambria" w:hAnsi="Cambria"/>
        </w:rPr>
        <w:t xml:space="preserve">Federal nº 11.246/2022, art. 21, II). </w:t>
      </w:r>
    </w:p>
    <w:p w14:paraId="5B3B7E8D" w14:textId="77777777" w:rsidR="003B629D" w:rsidRPr="00D613BD" w:rsidRDefault="003B629D" w:rsidP="00D613BD">
      <w:pPr>
        <w:numPr>
          <w:ilvl w:val="1"/>
          <w:numId w:val="11"/>
        </w:numPr>
        <w:spacing w:before="240" w:after="116"/>
        <w:rPr>
          <w:rFonts w:ascii="Cambria" w:hAnsi="Cambria"/>
        </w:rPr>
      </w:pPr>
      <w:r w:rsidRPr="00D613BD">
        <w:rPr>
          <w:rFonts w:ascii="Cambria" w:hAnsi="Cambria"/>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Federal nº 11.246/2022, art. 21, III). </w:t>
      </w:r>
    </w:p>
    <w:p w14:paraId="70326E4E" w14:textId="3FC03074" w:rsidR="003B629D" w:rsidRPr="00D613BD" w:rsidRDefault="003B629D" w:rsidP="00D613BD">
      <w:pPr>
        <w:numPr>
          <w:ilvl w:val="1"/>
          <w:numId w:val="11"/>
        </w:numPr>
        <w:spacing w:before="240" w:after="116" w:line="240" w:lineRule="auto"/>
        <w:ind w:left="561"/>
        <w:rPr>
          <w:rFonts w:ascii="Cambria" w:hAnsi="Cambria"/>
        </w:rPr>
      </w:pPr>
      <w:r w:rsidRPr="00D613BD">
        <w:rPr>
          <w:rFonts w:ascii="Cambria" w:hAnsi="Cambria"/>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Federal nº11.246/2022, art. 21, VIII). </w:t>
      </w:r>
    </w:p>
    <w:p w14:paraId="6C562966" w14:textId="77777777" w:rsidR="003B629D" w:rsidRPr="00D613BD" w:rsidRDefault="003B629D" w:rsidP="00D613BD">
      <w:pPr>
        <w:numPr>
          <w:ilvl w:val="1"/>
          <w:numId w:val="11"/>
        </w:numPr>
        <w:spacing w:before="240" w:after="116"/>
        <w:rPr>
          <w:rFonts w:ascii="Cambria" w:hAnsi="Cambria"/>
        </w:rPr>
      </w:pPr>
      <w:r w:rsidRPr="00D613BD">
        <w:rPr>
          <w:rFonts w:ascii="Cambria" w:hAnsi="Cambria"/>
        </w:rPr>
        <w:t xml:space="preserve">O gestor do contrato tomará providências para a formalização de processo administrativo de responsabilização para fins de aplicação de sanções, a ser conduzido pela comissão de que trata o art. 158 da Lei nº 14.133/2021, ou pelo agente ou pelo setor com competência para tal, conforme o caso. (Decreto Federal nº 11.246/2022, art. 21, X). </w:t>
      </w:r>
    </w:p>
    <w:p w14:paraId="3438B896" w14:textId="77777777" w:rsidR="003B629D" w:rsidRPr="00D613BD" w:rsidRDefault="003B629D" w:rsidP="00D613BD">
      <w:pPr>
        <w:pStyle w:val="PargrafodaLista"/>
        <w:numPr>
          <w:ilvl w:val="1"/>
          <w:numId w:val="11"/>
        </w:numPr>
        <w:spacing w:before="240"/>
        <w:rPr>
          <w:rFonts w:ascii="Cambria" w:hAnsi="Cambria"/>
          <w:sz w:val="22"/>
          <w:szCs w:val="22"/>
        </w:rPr>
      </w:pPr>
      <w:r w:rsidRPr="00D613BD">
        <w:rPr>
          <w:rFonts w:ascii="Cambria" w:hAnsi="Cambria"/>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(Decreto Federal nº 11.246/2022, art. 21, VI). </w:t>
      </w:r>
    </w:p>
    <w:p w14:paraId="39E5C1E9" w14:textId="4BD024FE" w:rsidR="003B629D" w:rsidRPr="00D613BD" w:rsidRDefault="003B629D" w:rsidP="00D613BD">
      <w:pPr>
        <w:pStyle w:val="PargrafodaLista"/>
        <w:numPr>
          <w:ilvl w:val="1"/>
          <w:numId w:val="11"/>
        </w:numPr>
        <w:spacing w:before="240"/>
        <w:rPr>
          <w:rFonts w:ascii="Cambria" w:hAnsi="Cambria"/>
          <w:sz w:val="22"/>
          <w:szCs w:val="22"/>
        </w:rPr>
      </w:pPr>
      <w:r w:rsidRPr="00D613BD">
        <w:rPr>
          <w:rFonts w:ascii="Cambria" w:hAnsi="Cambria"/>
          <w:sz w:val="22"/>
          <w:szCs w:val="22"/>
        </w:rPr>
        <w:t xml:space="preserve">O gestor do contrato deverá enviar a documentação pertinente ao setor de contratos para a formalização dos procedimentos de liquidação e pagamento, no valor dimensionado pela fiscalização e gestão nos termos do contrato.  </w:t>
      </w:r>
    </w:p>
    <w:p w14:paraId="34C4D1BC" w14:textId="77777777" w:rsidR="003B629D" w:rsidRPr="00D613BD" w:rsidRDefault="003B629D" w:rsidP="00D613BD">
      <w:pPr>
        <w:numPr>
          <w:ilvl w:val="0"/>
          <w:numId w:val="11"/>
        </w:numPr>
        <w:spacing w:before="240" w:after="124" w:line="246" w:lineRule="auto"/>
        <w:rPr>
          <w:rFonts w:ascii="Cambria" w:hAnsi="Cambria"/>
        </w:rPr>
      </w:pPr>
      <w:r w:rsidRPr="00D613BD">
        <w:rPr>
          <w:rFonts w:ascii="Cambria" w:hAnsi="Cambria"/>
          <w:b/>
        </w:rPr>
        <w:lastRenderedPageBreak/>
        <w:t xml:space="preserve">CRITÉRIOS DE MEDIÇÃO E DE PAGAMENTO </w:t>
      </w:r>
    </w:p>
    <w:p w14:paraId="3EAA7244" w14:textId="58F76CBC" w:rsidR="00B93CCD" w:rsidRPr="00D613BD" w:rsidRDefault="003B629D" w:rsidP="00D613BD">
      <w:pPr>
        <w:pStyle w:val="PargrafodaLista"/>
        <w:numPr>
          <w:ilvl w:val="1"/>
          <w:numId w:val="11"/>
        </w:numPr>
        <w:spacing w:before="240" w:after="116"/>
        <w:rPr>
          <w:rFonts w:ascii="Cambria" w:hAnsi="Cambria"/>
          <w:sz w:val="22"/>
          <w:szCs w:val="22"/>
        </w:rPr>
      </w:pPr>
      <w:r w:rsidRPr="00D613BD">
        <w:rPr>
          <w:rFonts w:ascii="Cambria" w:hAnsi="Cambria"/>
          <w:sz w:val="22"/>
          <w:szCs w:val="22"/>
        </w:rPr>
        <w:t xml:space="preserve">A avaliação da execução do objeto será </w:t>
      </w:r>
      <w:r w:rsidR="00922ABA" w:rsidRPr="00D613BD">
        <w:rPr>
          <w:rFonts w:ascii="Cambria" w:hAnsi="Cambria"/>
          <w:sz w:val="22"/>
          <w:szCs w:val="22"/>
        </w:rPr>
        <w:t>feita</w:t>
      </w:r>
      <w:r w:rsidRPr="00D613BD">
        <w:rPr>
          <w:rFonts w:ascii="Cambria" w:hAnsi="Cambria"/>
          <w:sz w:val="22"/>
          <w:szCs w:val="22"/>
        </w:rPr>
        <w:t xml:space="preserve"> pela Secretaria Municipal de Obras para aferição da qualidade e quantidade da prestação dos serviços.</w:t>
      </w:r>
    </w:p>
    <w:p w14:paraId="732FC7F7" w14:textId="77777777" w:rsidR="003B629D" w:rsidRPr="00D613BD" w:rsidRDefault="003B629D" w:rsidP="00D613BD">
      <w:pPr>
        <w:numPr>
          <w:ilvl w:val="1"/>
          <w:numId w:val="11"/>
        </w:numPr>
        <w:spacing w:before="240" w:after="116"/>
        <w:rPr>
          <w:rFonts w:ascii="Cambria" w:hAnsi="Cambria"/>
        </w:rPr>
      </w:pPr>
      <w:r w:rsidRPr="00D613BD">
        <w:rPr>
          <w:rFonts w:ascii="Cambria" w:hAnsi="Cambria"/>
        </w:rPr>
        <w:t xml:space="preserve">Será indicada a retenção ou glosa no pagamento, proporcional à irregularidade verificada, sem prejuízo das sanções cabíveis, caso se constate que a Contratada: </w:t>
      </w:r>
    </w:p>
    <w:p w14:paraId="66EB39F9" w14:textId="77777777" w:rsidR="003B629D" w:rsidRPr="00D613BD" w:rsidRDefault="003B629D" w:rsidP="00D613BD">
      <w:pPr>
        <w:numPr>
          <w:ilvl w:val="2"/>
          <w:numId w:val="11"/>
        </w:numPr>
        <w:spacing w:before="240" w:after="116" w:line="240" w:lineRule="auto"/>
        <w:rPr>
          <w:rFonts w:ascii="Cambria" w:hAnsi="Cambria"/>
        </w:rPr>
      </w:pPr>
      <w:r w:rsidRPr="00D613BD">
        <w:rPr>
          <w:rFonts w:ascii="Cambria" w:hAnsi="Cambria"/>
        </w:rPr>
        <w:t>Não produzir os resultados acordados;</w:t>
      </w:r>
    </w:p>
    <w:p w14:paraId="3EF25DA4" w14:textId="49172276" w:rsidR="003B629D" w:rsidRPr="00D613BD" w:rsidRDefault="003B629D" w:rsidP="00D613BD">
      <w:pPr>
        <w:numPr>
          <w:ilvl w:val="2"/>
          <w:numId w:val="11"/>
        </w:numPr>
        <w:spacing w:before="240" w:after="116" w:line="240" w:lineRule="auto"/>
        <w:rPr>
          <w:rFonts w:ascii="Cambria" w:hAnsi="Cambria"/>
        </w:rPr>
      </w:pPr>
      <w:r w:rsidRPr="00D613BD">
        <w:rPr>
          <w:rFonts w:ascii="Cambria" w:hAnsi="Cambria"/>
        </w:rPr>
        <w:t xml:space="preserve"> deixar de executar, ou não executar com a qualidade mínima exigida as atividades contratadas; </w:t>
      </w:r>
    </w:p>
    <w:p w14:paraId="691C031C" w14:textId="2A2489DB" w:rsidR="003B629D" w:rsidRPr="00D613BD" w:rsidRDefault="003B629D" w:rsidP="00D613BD">
      <w:pPr>
        <w:numPr>
          <w:ilvl w:val="2"/>
          <w:numId w:val="11"/>
        </w:numPr>
        <w:spacing w:before="240" w:after="294"/>
        <w:rPr>
          <w:rFonts w:ascii="Cambria" w:hAnsi="Cambria"/>
        </w:rPr>
      </w:pPr>
      <w:r w:rsidRPr="00D613BD">
        <w:rPr>
          <w:rFonts w:ascii="Cambria" w:hAnsi="Cambria"/>
        </w:rPr>
        <w:t>Deixar de utilizar materiais e recursos humanos exigidos para a execução do serviço, ou utilizá-los com qualidade ou quantidade inferior à demandada;</w:t>
      </w:r>
    </w:p>
    <w:p w14:paraId="2B2CEB2C" w14:textId="751D596D" w:rsidR="002476A2" w:rsidRPr="00D613BD" w:rsidRDefault="002476A2" w:rsidP="00D613BD">
      <w:pPr>
        <w:spacing w:before="240" w:after="294"/>
        <w:ind w:left="1224" w:firstLine="0"/>
        <w:rPr>
          <w:rFonts w:ascii="Cambria" w:hAnsi="Cambria"/>
          <w:b/>
          <w:bCs/>
        </w:rPr>
      </w:pPr>
      <w:r w:rsidRPr="00D613BD">
        <w:rPr>
          <w:rFonts w:ascii="Cambria" w:hAnsi="Cambria"/>
          <w:b/>
          <w:bCs/>
        </w:rPr>
        <w:t>RECEBIMENTO</w:t>
      </w:r>
    </w:p>
    <w:p w14:paraId="58686163" w14:textId="77777777" w:rsidR="002476A2" w:rsidRPr="00D613BD" w:rsidRDefault="002476A2" w:rsidP="00D613BD">
      <w:pPr>
        <w:numPr>
          <w:ilvl w:val="1"/>
          <w:numId w:val="11"/>
        </w:numPr>
        <w:spacing w:before="240" w:after="116"/>
        <w:rPr>
          <w:rFonts w:ascii="Cambria" w:hAnsi="Cambria"/>
        </w:rPr>
      </w:pPr>
      <w:r w:rsidRPr="00D613BD">
        <w:rPr>
          <w:rFonts w:ascii="Cambria" w:hAnsi="Cambria"/>
        </w:rPr>
        <w:t>Os serviços serão recebidos, pelo fiscal do contrato, mediante termos detalhados, quando verificado o cumprimento das exigências de caráter técnico e administrativo. (</w:t>
      </w:r>
      <w:r w:rsidRPr="00D613BD">
        <w:rPr>
          <w:rFonts w:ascii="Cambria" w:hAnsi="Cambria"/>
          <w:u w:val="single" w:color="00007F"/>
        </w:rPr>
        <w:t>Art. 140, I, “a” ,</w:t>
      </w:r>
      <w:r w:rsidRPr="00D613BD">
        <w:rPr>
          <w:rFonts w:ascii="Cambria" w:hAnsi="Cambria"/>
        </w:rPr>
        <w:t xml:space="preserve"> </w:t>
      </w:r>
      <w:r w:rsidRPr="00D613BD">
        <w:rPr>
          <w:rFonts w:ascii="Cambria" w:hAnsi="Cambria"/>
          <w:u w:val="single" w:color="00007F"/>
        </w:rPr>
        <w:t>da Lei nº 14.133</w:t>
      </w:r>
      <w:r w:rsidRPr="00D613BD">
        <w:rPr>
          <w:rFonts w:ascii="Cambria" w:hAnsi="Cambria"/>
        </w:rPr>
        <w:t xml:space="preserve"> e</w:t>
      </w:r>
      <w:r w:rsidRPr="00D613BD">
        <w:rPr>
          <w:rFonts w:ascii="Cambria" w:hAnsi="Cambria"/>
          <w:u w:val="single" w:color="00007F"/>
        </w:rPr>
        <w:t xml:space="preserve"> Arts. 22, X</w:t>
      </w:r>
      <w:r w:rsidRPr="00D613BD">
        <w:rPr>
          <w:rFonts w:ascii="Cambria" w:hAnsi="Cambria"/>
        </w:rPr>
        <w:t xml:space="preserve"> </w:t>
      </w:r>
      <w:r w:rsidRPr="00D613BD">
        <w:rPr>
          <w:rFonts w:ascii="Cambria" w:hAnsi="Cambria"/>
          <w:u w:val="single" w:color="00007F"/>
        </w:rPr>
        <w:t>e 23, X do Decreto Federal nº 11.246/2022</w:t>
      </w:r>
      <w:r w:rsidRPr="00D613BD">
        <w:rPr>
          <w:rFonts w:ascii="Cambria" w:hAnsi="Cambria"/>
        </w:rPr>
        <w:t xml:space="preserve">). </w:t>
      </w:r>
    </w:p>
    <w:p w14:paraId="6B3AF02F" w14:textId="77777777" w:rsidR="002476A2" w:rsidRPr="00D613BD" w:rsidRDefault="002476A2" w:rsidP="00D613BD">
      <w:pPr>
        <w:numPr>
          <w:ilvl w:val="1"/>
          <w:numId w:val="11"/>
        </w:numPr>
        <w:spacing w:before="240" w:after="116"/>
        <w:rPr>
          <w:rFonts w:ascii="Cambria" w:hAnsi="Cambria"/>
        </w:rPr>
      </w:pPr>
      <w:r w:rsidRPr="00D613BD">
        <w:rPr>
          <w:rFonts w:ascii="Cambria" w:hAnsi="Cambria"/>
        </w:rPr>
        <w:t xml:space="preserve">O prazo será contado do recebimento de comunicação de cobrança oriunda do contratado com a comprovação da prestação dos serviços a que se referem a parcela a ser paga. </w:t>
      </w:r>
    </w:p>
    <w:p w14:paraId="6DC0CC07" w14:textId="77777777" w:rsidR="002476A2" w:rsidRPr="00D613BD" w:rsidRDefault="002476A2" w:rsidP="00D613BD">
      <w:pPr>
        <w:numPr>
          <w:ilvl w:val="1"/>
          <w:numId w:val="11"/>
        </w:numPr>
        <w:spacing w:before="240" w:after="116"/>
        <w:rPr>
          <w:rFonts w:ascii="Cambria" w:hAnsi="Cambria"/>
        </w:rPr>
      </w:pPr>
      <w:r w:rsidRPr="00D613BD">
        <w:rPr>
          <w:rFonts w:ascii="Cambria" w:hAnsi="Cambria"/>
        </w:rPr>
        <w:t xml:space="preserve">O prazo será contado do recebimento de comunicação de cobrança oriunda do contratado com a comprovação da prestação dos serviços a que se referem a parcela a ser paga. </w:t>
      </w:r>
    </w:p>
    <w:p w14:paraId="67E75320" w14:textId="77777777" w:rsidR="002476A2" w:rsidRPr="00D613BD" w:rsidRDefault="002476A2" w:rsidP="00D613BD">
      <w:pPr>
        <w:numPr>
          <w:ilvl w:val="1"/>
          <w:numId w:val="11"/>
        </w:numPr>
        <w:spacing w:before="240" w:after="0" w:line="240" w:lineRule="auto"/>
        <w:rPr>
          <w:rFonts w:ascii="Cambria" w:hAnsi="Cambria"/>
        </w:rPr>
      </w:pPr>
      <w:r w:rsidRPr="00D613BD">
        <w:rPr>
          <w:rFonts w:ascii="Cambria" w:hAnsi="Cambria"/>
        </w:rPr>
        <w:t xml:space="preserve">Para efeito de recebimento dos serviços, ao final de cada período mensal: </w:t>
      </w:r>
    </w:p>
    <w:p w14:paraId="0DE36329" w14:textId="2AC89446" w:rsidR="002476A2" w:rsidRPr="00D613BD" w:rsidRDefault="002476A2" w:rsidP="00D613BD">
      <w:pPr>
        <w:numPr>
          <w:ilvl w:val="2"/>
          <w:numId w:val="11"/>
        </w:numPr>
        <w:spacing w:before="240" w:after="116"/>
        <w:rPr>
          <w:rFonts w:ascii="Cambria" w:hAnsi="Cambria"/>
        </w:rPr>
      </w:pPr>
      <w:r w:rsidRPr="00D613BD">
        <w:rPr>
          <w:rFonts w:ascii="Cambria" w:hAnsi="Cambria"/>
        </w:rPr>
        <w:t xml:space="preserve">o fiscal do contrato deverá </w:t>
      </w:r>
      <w:r w:rsidR="00922ABA" w:rsidRPr="00D613BD">
        <w:rPr>
          <w:rFonts w:ascii="Cambria" w:hAnsi="Cambria"/>
        </w:rPr>
        <w:t>apurar</w:t>
      </w:r>
      <w:r w:rsidRPr="00D613BD">
        <w:rPr>
          <w:rFonts w:ascii="Cambria" w:hAnsi="Cambria"/>
        </w:rPr>
        <w:t xml:space="preserve">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  </w:t>
      </w:r>
    </w:p>
    <w:p w14:paraId="60B7A3EB" w14:textId="77777777" w:rsidR="002476A2" w:rsidRPr="00D613BD" w:rsidRDefault="002476A2" w:rsidP="00D613BD">
      <w:pPr>
        <w:numPr>
          <w:ilvl w:val="1"/>
          <w:numId w:val="11"/>
        </w:numPr>
        <w:spacing w:before="240" w:after="116"/>
        <w:rPr>
          <w:rFonts w:ascii="Cambria" w:hAnsi="Cambria"/>
        </w:rPr>
      </w:pPr>
      <w:r w:rsidRPr="00D613BD">
        <w:rPr>
          <w:rFonts w:ascii="Cambria" w:hAnsi="Cambria"/>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2F33C992" w14:textId="54C29395" w:rsidR="002476A2" w:rsidRPr="00D613BD" w:rsidRDefault="002476A2" w:rsidP="00D613BD">
      <w:pPr>
        <w:numPr>
          <w:ilvl w:val="1"/>
          <w:numId w:val="11"/>
        </w:numPr>
        <w:spacing w:before="240" w:after="116" w:line="240" w:lineRule="auto"/>
        <w:ind w:left="561" w:right="-15" w:hanging="277"/>
        <w:jc w:val="left"/>
        <w:rPr>
          <w:rFonts w:ascii="Cambria" w:hAnsi="Cambria"/>
        </w:rPr>
      </w:pPr>
      <w:r w:rsidRPr="00D613BD">
        <w:rPr>
          <w:rFonts w:ascii="Cambria" w:hAnsi="Cambria"/>
        </w:rPr>
        <w:t>A fiscalização não efetuará o ateste da última e/ou única medição de serviços até que sejam sanadas todas as eventuais pendências que possam vir a ser apontadas no recebimento (</w:t>
      </w:r>
      <w:r w:rsidRPr="00D613BD">
        <w:rPr>
          <w:rFonts w:ascii="Cambria" w:hAnsi="Cambria"/>
          <w:u w:val="single" w:color="00007F"/>
        </w:rPr>
        <w:t>Art. 119 c/c art. 140 da Lei nº 14.133/2021</w:t>
      </w:r>
      <w:r w:rsidRPr="00D613BD">
        <w:rPr>
          <w:rFonts w:ascii="Cambria" w:hAnsi="Cambria"/>
        </w:rPr>
        <w:t xml:space="preserve">) </w:t>
      </w:r>
    </w:p>
    <w:p w14:paraId="037DE75A" w14:textId="77777777" w:rsidR="002476A2" w:rsidRPr="00D613BD" w:rsidRDefault="002476A2" w:rsidP="00D613BD">
      <w:pPr>
        <w:numPr>
          <w:ilvl w:val="1"/>
          <w:numId w:val="11"/>
        </w:numPr>
        <w:spacing w:before="240" w:after="116"/>
        <w:rPr>
          <w:rFonts w:ascii="Cambria" w:hAnsi="Cambria"/>
        </w:rPr>
      </w:pPr>
      <w:r w:rsidRPr="00D613BD">
        <w:rPr>
          <w:rFonts w:ascii="Cambria" w:hAnsi="Cambria"/>
        </w:rPr>
        <w:lastRenderedPageBreak/>
        <w:t xml:space="preserve">Os serviços poderão ser rejeitados, no todo ou em parte, quando em desacordo com as especificações constantes neste Termo de Referência e na proposta, sem prejuízo da aplicação das penalidades. </w:t>
      </w:r>
    </w:p>
    <w:p w14:paraId="5FF1461B" w14:textId="77777777" w:rsidR="002476A2" w:rsidRPr="00D613BD" w:rsidRDefault="002476A2" w:rsidP="00D613BD">
      <w:pPr>
        <w:numPr>
          <w:ilvl w:val="1"/>
          <w:numId w:val="11"/>
        </w:numPr>
        <w:spacing w:before="240" w:after="116"/>
        <w:rPr>
          <w:rFonts w:ascii="Cambria" w:hAnsi="Cambria"/>
        </w:rPr>
      </w:pPr>
      <w:r w:rsidRPr="00D613BD">
        <w:rPr>
          <w:rFonts w:ascii="Cambria" w:hAnsi="Cambria"/>
        </w:rPr>
        <w:t xml:space="preserve">Quando a fiscalização for exercida por um único servidor, o Termo Detalhado deverá conter o registro, a análise e a conclusão acerca das ocorrências na execução do contrato devendo encaminhá-los ao gestor do contrato para recebimento definitivo. </w:t>
      </w:r>
    </w:p>
    <w:p w14:paraId="22508E60" w14:textId="77777777" w:rsidR="002476A2" w:rsidRPr="00D613BD" w:rsidRDefault="002476A2" w:rsidP="00D613BD">
      <w:pPr>
        <w:numPr>
          <w:ilvl w:val="1"/>
          <w:numId w:val="11"/>
        </w:numPr>
        <w:spacing w:before="240" w:after="116"/>
        <w:rPr>
          <w:rFonts w:ascii="Cambria" w:hAnsi="Cambria"/>
        </w:rPr>
      </w:pPr>
      <w:r w:rsidRPr="00D613BD">
        <w:rPr>
          <w:rFonts w:ascii="Cambria" w:hAnsi="Cambria"/>
        </w:rPr>
        <w:t xml:space="preserve">Os serviços serão recebidos definitivamente pela Secretaria Municipal de Obras, após a verificação da qualidade e quantidade do serviço e consequente aceitação mediante termo detalhado, obedecendo os seguintes procedimentos: </w:t>
      </w:r>
    </w:p>
    <w:p w14:paraId="56533E78" w14:textId="77777777" w:rsidR="002476A2" w:rsidRPr="00D613BD" w:rsidRDefault="002476A2" w:rsidP="00D613BD">
      <w:pPr>
        <w:numPr>
          <w:ilvl w:val="2"/>
          <w:numId w:val="11"/>
        </w:numPr>
        <w:spacing w:before="240" w:after="116"/>
        <w:rPr>
          <w:rFonts w:ascii="Cambria" w:hAnsi="Cambria"/>
        </w:rPr>
      </w:pPr>
      <w:r w:rsidRPr="00D613BD">
        <w:rPr>
          <w:rFonts w:ascii="Cambria" w:hAnsi="Cambria"/>
        </w:rPr>
        <w:t>Emitir documento comprobatório da avaliação realizada pelo fiscal do contrato,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rsidRPr="00D613BD">
        <w:rPr>
          <w:rFonts w:ascii="Cambria" w:hAnsi="Cambria"/>
          <w:u w:val="single" w:color="000000"/>
        </w:rPr>
        <w:t>art. 21, VIII,</w:t>
      </w:r>
      <w:r w:rsidRPr="00D613BD">
        <w:rPr>
          <w:rFonts w:ascii="Cambria" w:hAnsi="Cambria"/>
        </w:rPr>
        <w:t xml:space="preserve"> </w:t>
      </w:r>
      <w:r w:rsidRPr="00D613BD">
        <w:rPr>
          <w:rFonts w:ascii="Cambria" w:hAnsi="Cambria"/>
          <w:u w:val="single" w:color="000000"/>
        </w:rPr>
        <w:t>Decreto Federal nº 11.246/2022</w:t>
      </w:r>
      <w:r w:rsidRPr="00D613BD">
        <w:rPr>
          <w:rFonts w:ascii="Cambria" w:hAnsi="Cambria"/>
        </w:rPr>
        <w:t xml:space="preserve">). </w:t>
      </w:r>
    </w:p>
    <w:p w14:paraId="07ABBC04" w14:textId="77777777" w:rsidR="002476A2" w:rsidRPr="00D613BD" w:rsidRDefault="002476A2" w:rsidP="00D613BD">
      <w:pPr>
        <w:numPr>
          <w:ilvl w:val="2"/>
          <w:numId w:val="11"/>
        </w:numPr>
        <w:spacing w:before="240" w:after="116"/>
        <w:rPr>
          <w:rFonts w:ascii="Cambria" w:hAnsi="Cambria"/>
        </w:rPr>
      </w:pPr>
      <w:r w:rsidRPr="00D613BD">
        <w:rPr>
          <w:rFonts w:ascii="Cambria" w:hAnsi="Cambria"/>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7D03A7B7" w14:textId="77777777" w:rsidR="002476A2" w:rsidRPr="00D613BD" w:rsidRDefault="002476A2" w:rsidP="00D613BD">
      <w:pPr>
        <w:numPr>
          <w:ilvl w:val="2"/>
          <w:numId w:val="11"/>
        </w:numPr>
        <w:spacing w:before="240" w:after="116"/>
        <w:rPr>
          <w:rFonts w:ascii="Cambria" w:hAnsi="Cambria"/>
        </w:rPr>
      </w:pPr>
      <w:r w:rsidRPr="00D613BD">
        <w:rPr>
          <w:rFonts w:ascii="Cambria" w:hAnsi="Cambria"/>
        </w:rPr>
        <w:t xml:space="preserve">Emitir Termo Detalhado para efeito de recebimento definitivo dos serviços prestados, com base nos relatórios e documentações apresentadas; e </w:t>
      </w:r>
    </w:p>
    <w:p w14:paraId="6A2A3BC9" w14:textId="77777777" w:rsidR="002476A2" w:rsidRPr="00D613BD" w:rsidRDefault="002476A2" w:rsidP="00D613BD">
      <w:pPr>
        <w:numPr>
          <w:ilvl w:val="2"/>
          <w:numId w:val="11"/>
        </w:numPr>
        <w:spacing w:before="240" w:after="116"/>
        <w:rPr>
          <w:rFonts w:ascii="Cambria" w:hAnsi="Cambria"/>
        </w:rPr>
      </w:pPr>
      <w:r w:rsidRPr="00D613BD">
        <w:rPr>
          <w:rFonts w:ascii="Cambria" w:hAnsi="Cambria"/>
        </w:rPr>
        <w:t xml:space="preserve">Comunicar a empresa para que emita a Nota Fiscal ou Fatura, com o valor exato dimensionado pela fiscalização. </w:t>
      </w:r>
    </w:p>
    <w:p w14:paraId="6E13D23F" w14:textId="77777777" w:rsidR="002476A2" w:rsidRPr="00D613BD" w:rsidRDefault="002476A2" w:rsidP="00D613BD">
      <w:pPr>
        <w:numPr>
          <w:ilvl w:val="2"/>
          <w:numId w:val="11"/>
        </w:numPr>
        <w:spacing w:before="240" w:after="116"/>
        <w:rPr>
          <w:rFonts w:ascii="Cambria" w:hAnsi="Cambria"/>
        </w:rPr>
      </w:pPr>
      <w:r w:rsidRPr="00D613BD">
        <w:rPr>
          <w:rFonts w:ascii="Cambria" w:hAnsi="Cambria"/>
        </w:rPr>
        <w:t xml:space="preserve">Enviar a documentação pertinente ao setor de contratos para a formalização dos procedimentos de liquidação e pagamento, no valor dimensionado pela fiscalização e gestão. </w:t>
      </w:r>
    </w:p>
    <w:p w14:paraId="1ECB62D3" w14:textId="553D61CB" w:rsidR="002476A2" w:rsidRPr="00D613BD" w:rsidRDefault="002476A2" w:rsidP="00D613BD">
      <w:pPr>
        <w:numPr>
          <w:ilvl w:val="1"/>
          <w:numId w:val="11"/>
        </w:numPr>
        <w:spacing w:before="240" w:after="116" w:line="240" w:lineRule="auto"/>
        <w:ind w:right="-15"/>
        <w:jc w:val="left"/>
        <w:rPr>
          <w:rFonts w:ascii="Cambria" w:hAnsi="Cambria"/>
        </w:rPr>
      </w:pPr>
      <w:r w:rsidRPr="00D613BD">
        <w:rPr>
          <w:rFonts w:ascii="Cambria" w:hAnsi="Cambria"/>
        </w:rPr>
        <w:t xml:space="preserve">No caso de controvérsia sobre a execução do objeto, quanto à dimensão, qualidade e quantidade, deverá ser observado o teor do </w:t>
      </w:r>
      <w:r w:rsidRPr="00D613BD">
        <w:rPr>
          <w:rFonts w:ascii="Cambria" w:hAnsi="Cambria"/>
          <w:u w:val="single" w:color="00007F"/>
        </w:rPr>
        <w:t>art. 143 da Lei nº 14.133/2021</w:t>
      </w:r>
      <w:r w:rsidRPr="00D613BD">
        <w:rPr>
          <w:rFonts w:ascii="Cambria" w:hAnsi="Cambria"/>
        </w:rPr>
        <w:t xml:space="preserve">, comunicando-se à empresa para emissão de Nota Fiscal no que </w:t>
      </w:r>
      <w:r w:rsidR="00922ABA" w:rsidRPr="00D613BD">
        <w:rPr>
          <w:rFonts w:ascii="Cambria" w:hAnsi="Cambria"/>
        </w:rPr>
        <w:t>pertence</w:t>
      </w:r>
      <w:r w:rsidRPr="00D613BD">
        <w:rPr>
          <w:rFonts w:ascii="Cambria" w:hAnsi="Cambria"/>
        </w:rPr>
        <w:t xml:space="preserve"> à parcela incontroversa da execução do objeto, </w:t>
      </w:r>
      <w:r w:rsidR="00922ABA" w:rsidRPr="00D613BD">
        <w:rPr>
          <w:rFonts w:ascii="Cambria" w:hAnsi="Cambria"/>
        </w:rPr>
        <w:t>para efeito</w:t>
      </w:r>
      <w:r w:rsidRPr="00D613BD">
        <w:rPr>
          <w:rFonts w:ascii="Cambria" w:hAnsi="Cambria"/>
        </w:rPr>
        <w:t xml:space="preserve">  de liquidação e pagamento.</w:t>
      </w:r>
    </w:p>
    <w:p w14:paraId="49B94603" w14:textId="77777777" w:rsidR="002476A2" w:rsidRPr="00D613BD" w:rsidRDefault="002476A2" w:rsidP="00D613BD">
      <w:pPr>
        <w:numPr>
          <w:ilvl w:val="1"/>
          <w:numId w:val="11"/>
        </w:numPr>
        <w:spacing w:before="240" w:after="116"/>
        <w:rPr>
          <w:rFonts w:ascii="Cambria" w:hAnsi="Cambria"/>
        </w:rPr>
      </w:pPr>
      <w:r w:rsidRPr="00D613BD">
        <w:rPr>
          <w:rFonts w:ascii="Cambria" w:hAnsi="Cambria"/>
        </w:rPr>
        <w:t xml:space="preserve">Nenhum prazo de recebimento ocorrerá enquanto pendente a solução, pelo contratado, de inconsistências verificadas na execução do objeto ou no instrumento de cobrança. </w:t>
      </w:r>
    </w:p>
    <w:p w14:paraId="4E112705" w14:textId="77777777" w:rsidR="002476A2" w:rsidRPr="00D613BD" w:rsidRDefault="002476A2" w:rsidP="00D613BD">
      <w:pPr>
        <w:numPr>
          <w:ilvl w:val="1"/>
          <w:numId w:val="11"/>
        </w:numPr>
        <w:spacing w:before="240" w:after="297"/>
        <w:rPr>
          <w:rFonts w:ascii="Cambria" w:hAnsi="Cambria"/>
        </w:rPr>
      </w:pPr>
      <w:r w:rsidRPr="00D613BD">
        <w:rPr>
          <w:rFonts w:ascii="Cambria" w:hAnsi="Cambria"/>
        </w:rPr>
        <w:t xml:space="preserve">O recebimento provisório ou definitivo não excluirá a responsabilidade civil pela solidez e pela segurança do serviço nem a responsabilidade ético-profissional pela perfeita execução do contrato. </w:t>
      </w:r>
    </w:p>
    <w:p w14:paraId="48DA2C7B" w14:textId="6E80DEDC" w:rsidR="002476A2" w:rsidRPr="00D613BD" w:rsidRDefault="002476A2" w:rsidP="00D613BD">
      <w:pPr>
        <w:spacing w:before="240" w:after="297"/>
        <w:ind w:left="792" w:firstLine="0"/>
        <w:rPr>
          <w:rFonts w:ascii="Cambria" w:hAnsi="Cambria"/>
        </w:rPr>
      </w:pPr>
      <w:r w:rsidRPr="00D613BD">
        <w:rPr>
          <w:rFonts w:ascii="Cambria" w:hAnsi="Cambria"/>
          <w:b/>
        </w:rPr>
        <w:lastRenderedPageBreak/>
        <w:t>LIQUIDAÇÃO</w:t>
      </w:r>
    </w:p>
    <w:p w14:paraId="55C0615A" w14:textId="77777777" w:rsidR="002476A2" w:rsidRPr="00D613BD" w:rsidRDefault="002476A2" w:rsidP="00D613BD">
      <w:pPr>
        <w:numPr>
          <w:ilvl w:val="1"/>
          <w:numId w:val="11"/>
        </w:numPr>
        <w:spacing w:before="240" w:after="116"/>
        <w:rPr>
          <w:rFonts w:ascii="Cambria" w:hAnsi="Cambria"/>
        </w:rPr>
      </w:pPr>
      <w:r w:rsidRPr="00D613BD">
        <w:rPr>
          <w:rFonts w:ascii="Cambria" w:hAnsi="Cambria"/>
        </w:rPr>
        <w:t xml:space="preserve">Recebida a Nota Fiscal ou documento de cobrança equivalente, correrá o prazo de dez dias úteis para fins de liquidação, na forma desta seção, prorrogáveis por igual período, nos termos do </w:t>
      </w:r>
      <w:r w:rsidRPr="00D613BD">
        <w:rPr>
          <w:rFonts w:ascii="Cambria" w:hAnsi="Cambria"/>
          <w:u w:val="single" w:color="00007F"/>
        </w:rPr>
        <w:t>art. 7º, §2º da Instrução Normativa SEGES/ME nº 77/2024</w:t>
      </w:r>
      <w:r w:rsidRPr="00D613BD">
        <w:rPr>
          <w:rFonts w:ascii="Cambria" w:hAnsi="Cambria"/>
        </w:rPr>
        <w:t xml:space="preserve">. </w:t>
      </w:r>
    </w:p>
    <w:p w14:paraId="1F284181" w14:textId="6BCB8C60" w:rsidR="00B93CCD" w:rsidRPr="00D613BD" w:rsidRDefault="002476A2" w:rsidP="00D613BD">
      <w:pPr>
        <w:numPr>
          <w:ilvl w:val="1"/>
          <w:numId w:val="11"/>
        </w:numPr>
        <w:spacing w:before="240" w:after="297"/>
        <w:rPr>
          <w:rFonts w:ascii="Cambria" w:hAnsi="Cambria"/>
        </w:rPr>
      </w:pPr>
      <w:r w:rsidRPr="00D613BD">
        <w:rPr>
          <w:rFonts w:ascii="Cambria" w:hAnsi="Cambria"/>
        </w:rPr>
        <w:t>O prazo de que trata o item anterior será reduzido à metade, mantendo-se a possibilidade de prorrogação, nos casos de contratações decorrentes de despesas cujos valores não ultrapassem o limite de que trata o inciso II do art. 75 da Lei nº 14.133/2021.</w:t>
      </w:r>
    </w:p>
    <w:p w14:paraId="605AC599" w14:textId="5C4E8DA3" w:rsidR="002476A2" w:rsidRPr="00D613BD" w:rsidRDefault="002476A2" w:rsidP="00D613BD">
      <w:pPr>
        <w:numPr>
          <w:ilvl w:val="1"/>
          <w:numId w:val="11"/>
        </w:numPr>
        <w:spacing w:before="240" w:after="297"/>
        <w:rPr>
          <w:rFonts w:ascii="Cambria" w:hAnsi="Cambria"/>
        </w:rPr>
      </w:pPr>
      <w:r w:rsidRPr="00D613BD">
        <w:rPr>
          <w:rFonts w:ascii="Cambria" w:hAnsi="Cambria"/>
        </w:rPr>
        <w:t>Para fins de liquidação, o setor competente deve verificar se a Nota Fiscal ou Fatura apresentada expressa os elementos necessários e essenciais do documento, tais como: 6.16.1. o prazo de validade;</w:t>
      </w:r>
    </w:p>
    <w:p w14:paraId="639E4C42" w14:textId="77777777" w:rsidR="002476A2" w:rsidRPr="00D613BD" w:rsidRDefault="002476A2" w:rsidP="00D613BD">
      <w:pPr>
        <w:numPr>
          <w:ilvl w:val="2"/>
          <w:numId w:val="11"/>
        </w:numPr>
        <w:spacing w:before="240" w:after="116" w:line="240" w:lineRule="auto"/>
        <w:rPr>
          <w:rFonts w:ascii="Cambria" w:hAnsi="Cambria"/>
        </w:rPr>
      </w:pPr>
      <w:r w:rsidRPr="00D613BD">
        <w:rPr>
          <w:rFonts w:ascii="Cambria" w:hAnsi="Cambria"/>
        </w:rPr>
        <w:t xml:space="preserve">a data da emissão; </w:t>
      </w:r>
    </w:p>
    <w:p w14:paraId="1CE80CD5" w14:textId="77777777" w:rsidR="002476A2" w:rsidRPr="00D613BD" w:rsidRDefault="002476A2" w:rsidP="00D613BD">
      <w:pPr>
        <w:numPr>
          <w:ilvl w:val="2"/>
          <w:numId w:val="11"/>
        </w:numPr>
        <w:spacing w:before="240" w:after="116" w:line="240" w:lineRule="auto"/>
        <w:rPr>
          <w:rFonts w:ascii="Cambria" w:hAnsi="Cambria"/>
        </w:rPr>
      </w:pPr>
      <w:r w:rsidRPr="00D613BD">
        <w:rPr>
          <w:rFonts w:ascii="Cambria" w:hAnsi="Cambria"/>
        </w:rPr>
        <w:t xml:space="preserve">os dados do contrato e do órgão contratante; </w:t>
      </w:r>
    </w:p>
    <w:p w14:paraId="121DC723" w14:textId="77777777" w:rsidR="002476A2" w:rsidRPr="00D613BD" w:rsidRDefault="002476A2" w:rsidP="00D613BD">
      <w:pPr>
        <w:numPr>
          <w:ilvl w:val="2"/>
          <w:numId w:val="11"/>
        </w:numPr>
        <w:spacing w:before="240" w:after="116" w:line="240" w:lineRule="auto"/>
        <w:rPr>
          <w:rFonts w:ascii="Cambria" w:hAnsi="Cambria"/>
        </w:rPr>
      </w:pPr>
      <w:r w:rsidRPr="00D613BD">
        <w:rPr>
          <w:rFonts w:ascii="Cambria" w:hAnsi="Cambria"/>
        </w:rPr>
        <w:t xml:space="preserve">o período respectivo de execução do contrato; </w:t>
      </w:r>
    </w:p>
    <w:p w14:paraId="4A6C5FFB" w14:textId="77777777" w:rsidR="002476A2" w:rsidRPr="00D613BD" w:rsidRDefault="002476A2" w:rsidP="00D613BD">
      <w:pPr>
        <w:numPr>
          <w:ilvl w:val="2"/>
          <w:numId w:val="11"/>
        </w:numPr>
        <w:spacing w:before="240" w:after="116" w:line="240" w:lineRule="auto"/>
        <w:rPr>
          <w:rFonts w:ascii="Cambria" w:hAnsi="Cambria"/>
        </w:rPr>
      </w:pPr>
      <w:r w:rsidRPr="00D613BD">
        <w:rPr>
          <w:rFonts w:ascii="Cambria" w:hAnsi="Cambria"/>
        </w:rPr>
        <w:t xml:space="preserve">o valor a pagar; e </w:t>
      </w:r>
    </w:p>
    <w:p w14:paraId="79FF0CE6" w14:textId="77777777" w:rsidR="00D15436" w:rsidRPr="00D613BD" w:rsidRDefault="00D15436" w:rsidP="00D613BD">
      <w:pPr>
        <w:numPr>
          <w:ilvl w:val="2"/>
          <w:numId w:val="11"/>
        </w:numPr>
        <w:spacing w:before="240" w:after="116" w:line="240" w:lineRule="auto"/>
        <w:rPr>
          <w:rFonts w:ascii="Cambria" w:hAnsi="Cambria"/>
        </w:rPr>
      </w:pPr>
      <w:r w:rsidRPr="00D613BD">
        <w:rPr>
          <w:rFonts w:ascii="Cambria" w:hAnsi="Cambria"/>
        </w:rPr>
        <w:t xml:space="preserve">eventual destaque do valor de retenções tributárias cabíveis. </w:t>
      </w:r>
    </w:p>
    <w:p w14:paraId="1296B731" w14:textId="77777777" w:rsidR="00D15436" w:rsidRPr="00D613BD" w:rsidRDefault="00D15436" w:rsidP="00D613BD">
      <w:pPr>
        <w:numPr>
          <w:ilvl w:val="1"/>
          <w:numId w:val="11"/>
        </w:numPr>
        <w:spacing w:before="240" w:after="116"/>
        <w:rPr>
          <w:rFonts w:ascii="Cambria" w:hAnsi="Cambria"/>
        </w:rPr>
      </w:pPr>
      <w:r w:rsidRPr="00D613BD">
        <w:rPr>
          <w:rFonts w:ascii="Cambria" w:hAnsi="Cambria"/>
        </w:rPr>
        <w:t xml:space="preserve">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 </w:t>
      </w:r>
    </w:p>
    <w:p w14:paraId="5038D190" w14:textId="77777777" w:rsidR="00D15436" w:rsidRPr="00D613BD" w:rsidRDefault="00D15436" w:rsidP="00D613BD">
      <w:pPr>
        <w:numPr>
          <w:ilvl w:val="1"/>
          <w:numId w:val="11"/>
        </w:numPr>
        <w:spacing w:before="240" w:after="116"/>
        <w:rPr>
          <w:rFonts w:ascii="Cambria" w:hAnsi="Cambria"/>
        </w:rPr>
      </w:pPr>
      <w:r w:rsidRPr="00D613BD">
        <w:rPr>
          <w:rFonts w:ascii="Cambria" w:hAnsi="Cambria"/>
        </w:rPr>
        <w:t>A Nota Fiscal ou Fatura deverá ser obrigatoriamente acompanhada da comprovação da regularidade fiscal, mediante consulta aos sítios eletrônicos oficiais ou à documentação mencionada no</w:t>
      </w:r>
      <w:r w:rsidRPr="00D613BD">
        <w:rPr>
          <w:rFonts w:ascii="Cambria" w:hAnsi="Cambria"/>
          <w:u w:val="single" w:color="00007F"/>
        </w:rPr>
        <w:t xml:space="preserve"> art. 68 da Lei nº 14.133/2021</w:t>
      </w:r>
      <w:r w:rsidRPr="00D613BD">
        <w:rPr>
          <w:rFonts w:ascii="Cambria" w:hAnsi="Cambria"/>
        </w:rPr>
        <w:t xml:space="preserve">. </w:t>
      </w:r>
    </w:p>
    <w:p w14:paraId="6F142CE2" w14:textId="77777777" w:rsidR="00D15436" w:rsidRPr="00D613BD" w:rsidRDefault="00D15436" w:rsidP="00D613BD">
      <w:pPr>
        <w:numPr>
          <w:ilvl w:val="1"/>
          <w:numId w:val="11"/>
        </w:numPr>
        <w:spacing w:before="240" w:after="116"/>
        <w:rPr>
          <w:rFonts w:ascii="Cambria" w:hAnsi="Cambria"/>
        </w:rPr>
      </w:pPr>
      <w:r w:rsidRPr="00D613BD">
        <w:rPr>
          <w:rFonts w:ascii="Cambria" w:hAnsi="Cambria"/>
        </w:rPr>
        <w:t xml:space="preserve">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6D626F4F" w14:textId="77777777" w:rsidR="00D15436" w:rsidRPr="00D613BD" w:rsidRDefault="00D15436" w:rsidP="00D613BD">
      <w:pPr>
        <w:pStyle w:val="PargrafodaLista"/>
        <w:numPr>
          <w:ilvl w:val="1"/>
          <w:numId w:val="11"/>
        </w:numPr>
        <w:spacing w:before="240" w:after="116"/>
        <w:jc w:val="both"/>
        <w:rPr>
          <w:rFonts w:ascii="Cambria" w:hAnsi="Cambria"/>
          <w:sz w:val="22"/>
          <w:szCs w:val="22"/>
        </w:rPr>
      </w:pPr>
      <w:r w:rsidRPr="00D613BD">
        <w:rPr>
          <w:rFonts w:ascii="Cambria" w:hAnsi="Cambria"/>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686C80C" w14:textId="77777777" w:rsidR="00D15436" w:rsidRPr="00D613BD" w:rsidRDefault="00D15436" w:rsidP="00D613BD">
      <w:pPr>
        <w:pStyle w:val="PargrafodaLista"/>
        <w:spacing w:before="240" w:after="116"/>
        <w:ind w:left="792"/>
        <w:jc w:val="both"/>
        <w:rPr>
          <w:rFonts w:ascii="Cambria" w:hAnsi="Cambria"/>
          <w:sz w:val="22"/>
          <w:szCs w:val="22"/>
        </w:rPr>
      </w:pPr>
    </w:p>
    <w:p w14:paraId="74FA4F4B" w14:textId="5A164560" w:rsidR="00D15436" w:rsidRPr="00D613BD" w:rsidRDefault="00D15436" w:rsidP="00D613BD">
      <w:pPr>
        <w:pStyle w:val="PargrafodaLista"/>
        <w:spacing w:before="240"/>
        <w:ind w:left="792"/>
        <w:jc w:val="both"/>
        <w:rPr>
          <w:rFonts w:ascii="Cambria" w:hAnsi="Cambria"/>
          <w:b/>
          <w:bCs/>
          <w:sz w:val="22"/>
          <w:szCs w:val="22"/>
        </w:rPr>
      </w:pPr>
      <w:r w:rsidRPr="00D613BD">
        <w:rPr>
          <w:rFonts w:ascii="Cambria" w:hAnsi="Cambria"/>
          <w:b/>
          <w:bCs/>
          <w:sz w:val="22"/>
          <w:szCs w:val="22"/>
        </w:rPr>
        <w:t>FORMA DE PAGAMENTO</w:t>
      </w:r>
    </w:p>
    <w:p w14:paraId="473F62D5" w14:textId="2EDD8356" w:rsidR="00D15436" w:rsidRPr="00D613BD" w:rsidRDefault="00D15436" w:rsidP="00D613BD">
      <w:pPr>
        <w:numPr>
          <w:ilvl w:val="1"/>
          <w:numId w:val="11"/>
        </w:numPr>
        <w:spacing w:before="240" w:after="116" w:line="240" w:lineRule="auto"/>
        <w:rPr>
          <w:rFonts w:ascii="Cambria" w:hAnsi="Cambria"/>
        </w:rPr>
      </w:pPr>
      <w:r w:rsidRPr="00D613BD">
        <w:rPr>
          <w:rFonts w:ascii="Cambria" w:hAnsi="Cambria"/>
        </w:rPr>
        <w:lastRenderedPageBreak/>
        <w:t>O pagamento será realizado por meio de ordem bancária, para crédito em banco, agência</w:t>
      </w:r>
      <w:r w:rsidR="00922ABA">
        <w:rPr>
          <w:rFonts w:ascii="Cambria" w:hAnsi="Cambria"/>
        </w:rPr>
        <w:t xml:space="preserve"> </w:t>
      </w:r>
      <w:r w:rsidRPr="00D613BD">
        <w:rPr>
          <w:rFonts w:ascii="Cambria" w:hAnsi="Cambria"/>
        </w:rPr>
        <w:t xml:space="preserve">e conta corrente indicado pelo Contratado. </w:t>
      </w:r>
    </w:p>
    <w:p w14:paraId="65BF5566" w14:textId="77777777" w:rsidR="00D15436" w:rsidRPr="00D613BD" w:rsidRDefault="00D15436" w:rsidP="00D613BD">
      <w:pPr>
        <w:numPr>
          <w:ilvl w:val="1"/>
          <w:numId w:val="11"/>
        </w:numPr>
        <w:spacing w:before="240" w:after="116"/>
        <w:rPr>
          <w:rFonts w:ascii="Cambria" w:hAnsi="Cambria"/>
        </w:rPr>
      </w:pPr>
      <w:r w:rsidRPr="00D613BD">
        <w:rPr>
          <w:rFonts w:ascii="Cambria" w:hAnsi="Cambria"/>
        </w:rPr>
        <w:t xml:space="preserve">Será considerada data do pagamento o dia em que constar como emitida a ordem bancária para pagamento. </w:t>
      </w:r>
    </w:p>
    <w:p w14:paraId="4068CD48" w14:textId="77777777" w:rsidR="00D15436" w:rsidRPr="00D613BD" w:rsidRDefault="00D15436" w:rsidP="00D613BD">
      <w:pPr>
        <w:numPr>
          <w:ilvl w:val="1"/>
          <w:numId w:val="11"/>
        </w:numPr>
        <w:spacing w:before="240" w:after="116"/>
        <w:rPr>
          <w:rFonts w:ascii="Cambria" w:hAnsi="Cambria"/>
        </w:rPr>
      </w:pPr>
      <w:r w:rsidRPr="00D613BD">
        <w:rPr>
          <w:rFonts w:ascii="Cambria" w:hAnsi="Cambria"/>
        </w:rPr>
        <w:t xml:space="preserve">Quando do pagamento, será efetuada a retenção tributária prevista na legislação aplicável. </w:t>
      </w:r>
    </w:p>
    <w:p w14:paraId="2D78CD46" w14:textId="3BF320E3" w:rsidR="002476A2" w:rsidRPr="00D613BD" w:rsidRDefault="00D15436" w:rsidP="00D613BD">
      <w:pPr>
        <w:numPr>
          <w:ilvl w:val="1"/>
          <w:numId w:val="11"/>
        </w:numPr>
        <w:spacing w:before="240" w:after="297"/>
        <w:rPr>
          <w:rFonts w:ascii="Cambria" w:hAnsi="Cambria"/>
        </w:rPr>
      </w:pPr>
      <w:r w:rsidRPr="00D613BD">
        <w:rPr>
          <w:rFonts w:ascii="Cambria" w:hAnsi="Cambria"/>
        </w:rPr>
        <w:t>Independentemente do percentual de tributo inserido na planilha, quando houver, serão retidos na fonte, quando da realização do pagamento, os percentuais estabelecidos na legislação vigente.</w:t>
      </w:r>
    </w:p>
    <w:p w14:paraId="603A8ACE" w14:textId="77777777" w:rsidR="00D15436" w:rsidRPr="00D613BD" w:rsidRDefault="00D15436" w:rsidP="00D613BD">
      <w:pPr>
        <w:numPr>
          <w:ilvl w:val="1"/>
          <w:numId w:val="11"/>
        </w:numPr>
        <w:spacing w:before="240" w:after="116"/>
        <w:rPr>
          <w:rFonts w:ascii="Cambria" w:hAnsi="Cambria"/>
        </w:rPr>
      </w:pPr>
      <w:r w:rsidRPr="00D613BD">
        <w:rPr>
          <w:rFonts w:ascii="Cambria" w:hAnsi="Cambria"/>
        </w:rPr>
        <w:t xml:space="preserve">O contratado regularmente optante pelo Simples Nacional, nos termos da </w:t>
      </w:r>
      <w:r w:rsidRPr="00D613BD">
        <w:rPr>
          <w:rFonts w:ascii="Cambria" w:hAnsi="Cambria"/>
          <w:u w:val="single" w:color="00007F"/>
        </w:rPr>
        <w:t>Lei</w:t>
      </w:r>
      <w:r w:rsidRPr="00D613BD">
        <w:rPr>
          <w:rFonts w:ascii="Cambria" w:hAnsi="Cambria"/>
        </w:rPr>
        <w:t xml:space="preserve"> </w:t>
      </w:r>
      <w:r w:rsidRPr="00D613BD">
        <w:rPr>
          <w:rFonts w:ascii="Cambria" w:hAnsi="Cambria"/>
          <w:u w:val="single" w:color="00007F"/>
        </w:rPr>
        <w:t>Complementar nº 123/2006</w:t>
      </w:r>
      <w:r w:rsidRPr="00D613BD">
        <w:rPr>
          <w:rFonts w:ascii="Cambria" w:hAnsi="Cambria"/>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5B5A043D" w14:textId="0B0F4877" w:rsidR="00D15436" w:rsidRPr="00D613BD" w:rsidRDefault="00D15436" w:rsidP="00D613BD">
      <w:pPr>
        <w:spacing w:before="240" w:after="116"/>
        <w:ind w:left="792" w:firstLine="0"/>
        <w:rPr>
          <w:rFonts w:ascii="Cambria" w:hAnsi="Cambria"/>
          <w:b/>
          <w:bCs/>
        </w:rPr>
      </w:pPr>
      <w:r w:rsidRPr="00D613BD">
        <w:rPr>
          <w:rFonts w:ascii="Cambria" w:hAnsi="Cambria"/>
          <w:b/>
          <w:bCs/>
        </w:rPr>
        <w:t>CESSÃO DE CRÉDITO</w:t>
      </w:r>
    </w:p>
    <w:p w14:paraId="0D4492E8" w14:textId="55D2F58E" w:rsidR="00D15436" w:rsidRPr="00D613BD" w:rsidRDefault="00D15436" w:rsidP="00D613BD">
      <w:pPr>
        <w:numPr>
          <w:ilvl w:val="1"/>
          <w:numId w:val="11"/>
        </w:numPr>
        <w:spacing w:before="240" w:after="116"/>
        <w:rPr>
          <w:rFonts w:ascii="Cambria" w:hAnsi="Cambria"/>
        </w:rPr>
      </w:pPr>
      <w:r w:rsidRPr="00D613BD">
        <w:rPr>
          <w:rFonts w:ascii="Cambria" w:hAnsi="Cambria"/>
        </w:rPr>
        <w:t xml:space="preserve">É admitida a cessão fiduciária de direitos creditícios com instituição financeira, nos termos e de acordo com os procedimentos previstos na </w:t>
      </w:r>
      <w:r w:rsidRPr="00D613BD">
        <w:rPr>
          <w:rFonts w:ascii="Cambria" w:hAnsi="Cambria"/>
          <w:u w:val="single" w:color="00007F"/>
        </w:rPr>
        <w:t>Instrução Normativa</w:t>
      </w:r>
      <w:r w:rsidRPr="00D613BD">
        <w:rPr>
          <w:rFonts w:ascii="Cambria" w:hAnsi="Cambria"/>
        </w:rPr>
        <w:t xml:space="preserve"> </w:t>
      </w:r>
      <w:r w:rsidRPr="00D613BD">
        <w:rPr>
          <w:rFonts w:ascii="Cambria" w:hAnsi="Cambria"/>
          <w:u w:val="single" w:color="00007F"/>
        </w:rPr>
        <w:t xml:space="preserve">SEGES/ME nº 53, de 8 de </w:t>
      </w:r>
      <w:r w:rsidR="00922ABA" w:rsidRPr="00D613BD">
        <w:rPr>
          <w:rFonts w:ascii="Cambria" w:hAnsi="Cambria"/>
          <w:u w:val="single" w:color="00007F"/>
        </w:rPr>
        <w:t>julho</w:t>
      </w:r>
      <w:r w:rsidRPr="00D613BD">
        <w:rPr>
          <w:rFonts w:ascii="Cambria" w:hAnsi="Cambria"/>
          <w:u w:val="single" w:color="00007F"/>
        </w:rPr>
        <w:t xml:space="preserve"> de 2020</w:t>
      </w:r>
      <w:r w:rsidRPr="00D613BD">
        <w:rPr>
          <w:rFonts w:ascii="Cambria" w:hAnsi="Cambria"/>
        </w:rPr>
        <w:t xml:space="preserve">,conforme  as regras deste presente tópico. </w:t>
      </w:r>
    </w:p>
    <w:p w14:paraId="1AC4911F" w14:textId="77777777" w:rsidR="00D15436" w:rsidRPr="00D613BD" w:rsidRDefault="00D15436" w:rsidP="00D613BD">
      <w:pPr>
        <w:numPr>
          <w:ilvl w:val="1"/>
          <w:numId w:val="11"/>
        </w:numPr>
        <w:spacing w:before="240" w:after="116"/>
        <w:rPr>
          <w:rFonts w:ascii="Cambria" w:hAnsi="Cambria"/>
        </w:rPr>
      </w:pPr>
      <w:r w:rsidRPr="00D613BD">
        <w:rPr>
          <w:rFonts w:ascii="Cambria" w:hAnsi="Cambria"/>
        </w:rPr>
        <w:t xml:space="preserve">As cessões de crédito não fiduciárias dependerão de prévia aprovação do contratante. </w:t>
      </w:r>
    </w:p>
    <w:p w14:paraId="10658DF6" w14:textId="77777777" w:rsidR="00D15436" w:rsidRPr="00D613BD" w:rsidRDefault="00D15436" w:rsidP="00D613BD">
      <w:pPr>
        <w:numPr>
          <w:ilvl w:val="1"/>
          <w:numId w:val="11"/>
        </w:numPr>
        <w:spacing w:before="240" w:after="116"/>
        <w:rPr>
          <w:rFonts w:ascii="Cambria" w:hAnsi="Cambria"/>
        </w:rPr>
      </w:pPr>
      <w:r w:rsidRPr="00D613BD">
        <w:rPr>
          <w:rFonts w:ascii="Cambria" w:hAnsi="Cambria"/>
        </w:rPr>
        <w:t xml:space="preserve">A eficácia da cessão de crédito, de qualquer natureza, em relação à Administração, está condicionada à celebração de termo aditivo ao contrato administrativo. </w:t>
      </w:r>
    </w:p>
    <w:p w14:paraId="2303D9BB" w14:textId="77777777" w:rsidR="00D15436" w:rsidRPr="00D613BD" w:rsidRDefault="00D15436" w:rsidP="00D613BD">
      <w:pPr>
        <w:numPr>
          <w:ilvl w:val="1"/>
          <w:numId w:val="11"/>
        </w:numPr>
        <w:spacing w:before="240" w:after="116"/>
        <w:rPr>
          <w:rFonts w:ascii="Cambria" w:hAnsi="Cambria"/>
        </w:rPr>
      </w:pPr>
      <w:r w:rsidRPr="00D613BD">
        <w:rPr>
          <w:rFonts w:ascii="Cambria" w:hAnsi="Cambria"/>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rsidRPr="00D613BD">
        <w:rPr>
          <w:rFonts w:ascii="Cambria" w:hAnsi="Cambria"/>
          <w:u w:val="single" w:color="00007F"/>
        </w:rPr>
        <w:t>o art. 12 da Lei nº 8.429, de 1992</w:t>
      </w:r>
      <w:r w:rsidRPr="00D613BD">
        <w:rPr>
          <w:rFonts w:ascii="Cambria" w:hAnsi="Cambria"/>
        </w:rPr>
        <w:t>, tudo nos termos do</w:t>
      </w:r>
      <w:r w:rsidRPr="00D613BD">
        <w:rPr>
          <w:rFonts w:ascii="Cambria" w:hAnsi="Cambria"/>
          <w:u w:val="single" w:color="00007F"/>
        </w:rPr>
        <w:t xml:space="preserve"> Parecer</w:t>
      </w:r>
      <w:r w:rsidRPr="00D613BD">
        <w:rPr>
          <w:rFonts w:ascii="Cambria" w:hAnsi="Cambria"/>
        </w:rPr>
        <w:t xml:space="preserve"> </w:t>
      </w:r>
      <w:r w:rsidRPr="00D613BD">
        <w:rPr>
          <w:rFonts w:ascii="Cambria" w:hAnsi="Cambria"/>
          <w:u w:val="single" w:color="00007F"/>
        </w:rPr>
        <w:t>JL-01, de 18 de maio de 2020.</w:t>
      </w:r>
      <w:r w:rsidRPr="00D613BD">
        <w:rPr>
          <w:rFonts w:ascii="Cambria" w:hAnsi="Cambria"/>
        </w:rPr>
        <w:t xml:space="preserve"> </w:t>
      </w:r>
    </w:p>
    <w:p w14:paraId="332B57CE" w14:textId="77777777" w:rsidR="00D15436" w:rsidRPr="00D613BD" w:rsidRDefault="00D15436" w:rsidP="00D613BD">
      <w:pPr>
        <w:numPr>
          <w:ilvl w:val="1"/>
          <w:numId w:val="11"/>
        </w:numPr>
        <w:spacing w:before="240" w:after="116"/>
        <w:rPr>
          <w:rFonts w:ascii="Cambria" w:hAnsi="Cambria"/>
        </w:rPr>
      </w:pPr>
      <w:r w:rsidRPr="00D613BD">
        <w:rPr>
          <w:rFonts w:ascii="Cambria" w:hAnsi="Cambria"/>
        </w:rPr>
        <w:t xml:space="preserve">O crédito a ser pago à cessionária é exatamente aquele que seria destinado à cedente (contratada)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066CA69E" w14:textId="676545D9" w:rsidR="00B93CCD" w:rsidRPr="00D613BD" w:rsidRDefault="00D15436" w:rsidP="00D613BD">
      <w:pPr>
        <w:numPr>
          <w:ilvl w:val="1"/>
          <w:numId w:val="11"/>
        </w:numPr>
        <w:spacing w:before="240" w:after="114" w:line="240" w:lineRule="auto"/>
        <w:ind w:left="566" w:firstLine="0"/>
        <w:jc w:val="left"/>
        <w:rPr>
          <w:rFonts w:ascii="Cambria" w:hAnsi="Cambria"/>
        </w:rPr>
      </w:pPr>
      <w:r w:rsidRPr="00D613BD">
        <w:rPr>
          <w:rFonts w:ascii="Cambria" w:hAnsi="Cambria"/>
        </w:rPr>
        <w:lastRenderedPageBreak/>
        <w:t>A cessão de crédito não afetará a execução do objeto contratado, que continuará sob a integral responsabilidade do contratado.</w:t>
      </w:r>
    </w:p>
    <w:p w14:paraId="20987729" w14:textId="110D946C" w:rsidR="00D15436" w:rsidRPr="00D613BD" w:rsidRDefault="00D15436" w:rsidP="00D613BD">
      <w:pPr>
        <w:numPr>
          <w:ilvl w:val="0"/>
          <w:numId w:val="11"/>
        </w:numPr>
        <w:spacing w:before="240" w:after="114" w:line="240" w:lineRule="auto"/>
        <w:jc w:val="left"/>
        <w:rPr>
          <w:rFonts w:ascii="Cambria" w:hAnsi="Cambria"/>
        </w:rPr>
      </w:pPr>
      <w:r w:rsidRPr="00D613BD">
        <w:rPr>
          <w:rFonts w:ascii="Cambria" w:hAnsi="Cambria"/>
          <w:b/>
        </w:rPr>
        <w:t>FORMA E CRITÉRIOS DE SELEÇÃO DO FORNECEDOR</w:t>
      </w:r>
    </w:p>
    <w:p w14:paraId="07042968" w14:textId="20D7C795" w:rsidR="00D15436" w:rsidRPr="00D613BD" w:rsidRDefault="00D15436" w:rsidP="00D613BD">
      <w:pPr>
        <w:numPr>
          <w:ilvl w:val="1"/>
          <w:numId w:val="11"/>
        </w:numPr>
        <w:spacing w:before="240" w:after="116" w:line="240" w:lineRule="auto"/>
        <w:ind w:left="561" w:firstLine="6"/>
        <w:rPr>
          <w:rFonts w:ascii="Cambria" w:hAnsi="Cambria"/>
          <w:b/>
        </w:rPr>
      </w:pPr>
      <w:r w:rsidRPr="00D613BD">
        <w:rPr>
          <w:rFonts w:ascii="Cambria" w:hAnsi="Cambria"/>
        </w:rPr>
        <w:t>O fornecedor será selecionado por meio da realização de procedimento de LICITAÇÃO, na modalidade CONC</w:t>
      </w:r>
      <w:r w:rsidR="00DE71BA">
        <w:rPr>
          <w:rFonts w:ascii="Cambria" w:hAnsi="Cambria"/>
        </w:rPr>
        <w:t xml:space="preserve">ORRÊNCIA, sob a forma </w:t>
      </w:r>
      <w:proofErr w:type="spellStart"/>
      <w:r w:rsidR="00DE71BA">
        <w:rPr>
          <w:rFonts w:ascii="Cambria" w:hAnsi="Cambria"/>
        </w:rPr>
        <w:t>Eletronica</w:t>
      </w:r>
      <w:proofErr w:type="spellEnd"/>
      <w:r w:rsidRPr="00D613BD">
        <w:rPr>
          <w:rFonts w:ascii="Cambria" w:hAnsi="Cambria"/>
        </w:rPr>
        <w:t>, com adoção do critério de julgamento pelo</w:t>
      </w:r>
      <w:r w:rsidRPr="00D613BD">
        <w:rPr>
          <w:rFonts w:ascii="Cambria" w:hAnsi="Cambria"/>
          <w:u w:val="single" w:color="000000"/>
        </w:rPr>
        <w:t xml:space="preserve"> </w:t>
      </w:r>
      <w:r w:rsidRPr="00D613BD">
        <w:rPr>
          <w:rFonts w:ascii="Cambria" w:hAnsi="Cambria"/>
          <w:b/>
          <w:u w:val="single" w:color="000000"/>
        </w:rPr>
        <w:t>MENOR PREÇO.</w:t>
      </w:r>
    </w:p>
    <w:p w14:paraId="5D48950C" w14:textId="77777777" w:rsidR="00D15436" w:rsidRPr="00D613BD" w:rsidRDefault="00D15436" w:rsidP="00D613BD">
      <w:pPr>
        <w:numPr>
          <w:ilvl w:val="0"/>
          <w:numId w:val="11"/>
        </w:numPr>
        <w:spacing w:before="240" w:after="124" w:line="246" w:lineRule="auto"/>
        <w:rPr>
          <w:rFonts w:ascii="Cambria" w:hAnsi="Cambria"/>
        </w:rPr>
      </w:pPr>
      <w:r w:rsidRPr="00D613BD">
        <w:rPr>
          <w:rFonts w:ascii="Cambria" w:hAnsi="Cambria"/>
          <w:b/>
        </w:rPr>
        <w:t xml:space="preserve">EXIGÊNCIAS DE HABILITAÇÃO </w:t>
      </w:r>
    </w:p>
    <w:p w14:paraId="1BE6173E" w14:textId="29801736" w:rsidR="00D15436" w:rsidRPr="00D613BD" w:rsidRDefault="00D15436" w:rsidP="00D613BD">
      <w:pPr>
        <w:numPr>
          <w:ilvl w:val="1"/>
          <w:numId w:val="11"/>
        </w:numPr>
        <w:spacing w:before="240" w:after="124" w:line="246" w:lineRule="auto"/>
        <w:ind w:hanging="225"/>
        <w:rPr>
          <w:rFonts w:ascii="Cambria" w:hAnsi="Cambria"/>
        </w:rPr>
      </w:pPr>
      <w:r w:rsidRPr="00D613BD">
        <w:rPr>
          <w:rFonts w:ascii="Cambria" w:hAnsi="Cambria"/>
        </w:rPr>
        <w:t xml:space="preserve">Para fins de habilitação, deverá o licitante comprovar os seguintes requisitos: </w:t>
      </w:r>
      <w:r w:rsidRPr="00D613BD">
        <w:rPr>
          <w:rFonts w:ascii="Cambria" w:hAnsi="Cambria"/>
        </w:rPr>
        <w:tab/>
      </w:r>
    </w:p>
    <w:p w14:paraId="631131EE" w14:textId="77777777" w:rsidR="00D15436" w:rsidRPr="00D613BD" w:rsidRDefault="00D15436" w:rsidP="00D613BD">
      <w:pPr>
        <w:numPr>
          <w:ilvl w:val="2"/>
          <w:numId w:val="11"/>
        </w:numPr>
        <w:spacing w:before="240" w:after="124" w:line="246" w:lineRule="auto"/>
        <w:rPr>
          <w:rFonts w:ascii="Cambria" w:hAnsi="Cambria"/>
        </w:rPr>
      </w:pPr>
      <w:r w:rsidRPr="00D613BD">
        <w:rPr>
          <w:rFonts w:ascii="Cambria" w:hAnsi="Cambria"/>
          <w:b/>
        </w:rPr>
        <w:t xml:space="preserve">Habilitação jurídica </w:t>
      </w:r>
    </w:p>
    <w:p w14:paraId="5A8BF304" w14:textId="4C2F1AEA" w:rsidR="00D15436" w:rsidRPr="00D613BD" w:rsidRDefault="00D15436" w:rsidP="00D613BD">
      <w:pPr>
        <w:numPr>
          <w:ilvl w:val="3"/>
          <w:numId w:val="11"/>
        </w:numPr>
        <w:spacing w:before="240" w:after="116" w:line="240" w:lineRule="auto"/>
        <w:rPr>
          <w:rFonts w:ascii="Cambria" w:hAnsi="Cambria"/>
        </w:rPr>
      </w:pPr>
      <w:r w:rsidRPr="00D613BD">
        <w:rPr>
          <w:rFonts w:ascii="Cambria" w:hAnsi="Cambria"/>
          <w:b/>
        </w:rPr>
        <w:t xml:space="preserve">Empresário individual: </w:t>
      </w:r>
      <w:r w:rsidRPr="00D613BD">
        <w:rPr>
          <w:rFonts w:ascii="Cambria" w:hAnsi="Cambria"/>
        </w:rPr>
        <w:t>inscrição no Registro Público de Empresas Mercantis, a cargo da Junta Comercial da respectiva sede</w:t>
      </w:r>
    </w:p>
    <w:p w14:paraId="7B9197AF" w14:textId="77777777" w:rsidR="00D15436" w:rsidRPr="00D613BD" w:rsidRDefault="00D15436" w:rsidP="00D613BD">
      <w:pPr>
        <w:numPr>
          <w:ilvl w:val="3"/>
          <w:numId w:val="11"/>
        </w:numPr>
        <w:spacing w:before="240" w:after="116"/>
        <w:rPr>
          <w:rFonts w:ascii="Cambria" w:hAnsi="Cambria"/>
        </w:rPr>
      </w:pPr>
      <w:r w:rsidRPr="00D613BD">
        <w:rPr>
          <w:rFonts w:ascii="Cambria" w:hAnsi="Cambria"/>
          <w:b/>
        </w:rPr>
        <w:t xml:space="preserve">Microempreendedor Individual - MEI: </w:t>
      </w:r>
      <w:r w:rsidRPr="00D613BD">
        <w:rPr>
          <w:rFonts w:ascii="Cambria" w:hAnsi="Cambria"/>
        </w:rPr>
        <w:t xml:space="preserve">Certificado da Condição de Microempreendedor Individual - CCMEI, cuja aceitação ficará condicionada à verificação da autenticidade no sítio </w:t>
      </w:r>
      <w:r w:rsidRPr="00D613BD">
        <w:rPr>
          <w:rFonts w:ascii="Cambria" w:hAnsi="Cambria"/>
          <w:u w:val="single" w:color="00007F"/>
        </w:rPr>
        <w:t>https://</w:t>
      </w:r>
      <w:hyperlink r:id="rId8">
        <w:r w:rsidRPr="00D613BD">
          <w:rPr>
            <w:rFonts w:ascii="Cambria" w:hAnsi="Cambria"/>
            <w:u w:val="single" w:color="00007F"/>
          </w:rPr>
          <w:t>www.gov.br/empresas-e-negocios/pt</w:t>
        </w:r>
      </w:hyperlink>
      <w:hyperlink r:id="rId9">
        <w:r w:rsidRPr="00D613BD">
          <w:rPr>
            <w:rFonts w:ascii="Cambria" w:hAnsi="Cambria"/>
            <w:u w:val="single" w:color="00007F"/>
          </w:rPr>
          <w:t>br/empreendedor</w:t>
        </w:r>
      </w:hyperlink>
      <w:hyperlink r:id="rId10">
        <w:r w:rsidRPr="00D613BD">
          <w:rPr>
            <w:rFonts w:ascii="Cambria" w:hAnsi="Cambria"/>
          </w:rPr>
          <w:t xml:space="preserve">; </w:t>
        </w:r>
      </w:hyperlink>
    </w:p>
    <w:p w14:paraId="1B750711" w14:textId="77777777" w:rsidR="00D15436" w:rsidRPr="00D613BD" w:rsidRDefault="00D15436" w:rsidP="00D613BD">
      <w:pPr>
        <w:numPr>
          <w:ilvl w:val="3"/>
          <w:numId w:val="11"/>
        </w:numPr>
        <w:spacing w:before="240" w:after="116"/>
        <w:rPr>
          <w:rFonts w:ascii="Cambria" w:hAnsi="Cambria"/>
        </w:rPr>
      </w:pPr>
      <w:r w:rsidRPr="00D613BD">
        <w:rPr>
          <w:rFonts w:ascii="Cambria" w:hAnsi="Cambria"/>
          <w:b/>
        </w:rPr>
        <w:t>Sociedade empresária, sociedade limitada unipessoal – SLU ou sociedade identificada como empresa individual de responsabilidade limitada - EIRELI</w:t>
      </w:r>
      <w:r w:rsidRPr="00D613BD">
        <w:rPr>
          <w:rFonts w:ascii="Cambria" w:hAnsi="Cambria"/>
        </w:rPr>
        <w:t>: inscrição do ato constitutivo, estatuto ou contrato social no Registro Público de Empresas Mercantis, a cargo da Junta Comercial da respectiva sede, acompanhada de documento comprobatório de seus administradores;</w:t>
      </w:r>
      <w:r w:rsidRPr="00D613BD">
        <w:rPr>
          <w:rFonts w:ascii="Cambria" w:hAnsi="Cambria"/>
          <w:b/>
        </w:rPr>
        <w:t xml:space="preserve"> </w:t>
      </w:r>
    </w:p>
    <w:p w14:paraId="739CDFA1" w14:textId="77777777" w:rsidR="00D15436" w:rsidRPr="00D613BD" w:rsidRDefault="00D15436" w:rsidP="00D613BD">
      <w:pPr>
        <w:numPr>
          <w:ilvl w:val="3"/>
          <w:numId w:val="11"/>
        </w:numPr>
        <w:spacing w:before="240" w:after="116"/>
        <w:rPr>
          <w:rFonts w:ascii="Cambria" w:hAnsi="Cambria"/>
        </w:rPr>
      </w:pPr>
      <w:r w:rsidRPr="00D613BD">
        <w:rPr>
          <w:rFonts w:ascii="Cambria" w:hAnsi="Cambria"/>
          <w:b/>
        </w:rPr>
        <w:t xml:space="preserve">Sociedade empresária estrangeira: </w:t>
      </w:r>
      <w:r w:rsidRPr="00D613BD">
        <w:rPr>
          <w:rFonts w:ascii="Cambria" w:hAnsi="Cambria"/>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D613BD">
        <w:rPr>
          <w:rFonts w:ascii="Cambria" w:hAnsi="Cambria"/>
          <w:u w:val="single" w:color="00007F"/>
        </w:rPr>
        <w:t>Normativa DREI/ME n.º 77, de 18 de março</w:t>
      </w:r>
      <w:r w:rsidRPr="00D613BD">
        <w:rPr>
          <w:rFonts w:ascii="Cambria" w:hAnsi="Cambria"/>
        </w:rPr>
        <w:t xml:space="preserve"> </w:t>
      </w:r>
      <w:r w:rsidRPr="00D613BD">
        <w:rPr>
          <w:rFonts w:ascii="Cambria" w:hAnsi="Cambria"/>
          <w:u w:val="single" w:color="00007F"/>
        </w:rPr>
        <w:t>de 2020</w:t>
      </w:r>
      <w:r w:rsidRPr="00D613BD">
        <w:rPr>
          <w:rFonts w:ascii="Cambria" w:hAnsi="Cambria"/>
        </w:rPr>
        <w:t xml:space="preserve">. </w:t>
      </w:r>
    </w:p>
    <w:p w14:paraId="643C1620" w14:textId="77777777" w:rsidR="00D15436" w:rsidRPr="00D613BD" w:rsidRDefault="00D15436" w:rsidP="00D613BD">
      <w:pPr>
        <w:numPr>
          <w:ilvl w:val="3"/>
          <w:numId w:val="11"/>
        </w:numPr>
        <w:spacing w:before="240" w:after="116"/>
        <w:rPr>
          <w:rFonts w:ascii="Cambria" w:hAnsi="Cambria"/>
        </w:rPr>
      </w:pPr>
      <w:r w:rsidRPr="00D613BD">
        <w:rPr>
          <w:rFonts w:ascii="Cambria" w:hAnsi="Cambria"/>
          <w:b/>
        </w:rPr>
        <w:t xml:space="preserve">Sociedade simples: </w:t>
      </w:r>
      <w:r w:rsidRPr="00D613BD">
        <w:rPr>
          <w:rFonts w:ascii="Cambria" w:hAnsi="Cambria"/>
        </w:rPr>
        <w:t xml:space="preserve">inscrição do ato constitutivo no Registro Civil de Pessoas Jurídicas do local de sua sede, acompanhada de documento comprobatório de seus administradores; </w:t>
      </w:r>
    </w:p>
    <w:p w14:paraId="400E3052" w14:textId="5F098177" w:rsidR="00D15436" w:rsidRPr="00D613BD" w:rsidRDefault="00D15436" w:rsidP="00D613BD">
      <w:pPr>
        <w:numPr>
          <w:ilvl w:val="3"/>
          <w:numId w:val="11"/>
        </w:numPr>
        <w:spacing w:before="240" w:after="116"/>
        <w:rPr>
          <w:rFonts w:ascii="Cambria" w:hAnsi="Cambria"/>
        </w:rPr>
      </w:pPr>
      <w:r w:rsidRPr="00D613BD">
        <w:rPr>
          <w:rFonts w:ascii="Cambria" w:hAnsi="Cambria"/>
          <w:b/>
        </w:rPr>
        <w:t xml:space="preserve">Filial, sucursal ou agência de sociedade simples ou empresária: </w:t>
      </w:r>
      <w:r w:rsidRPr="00D613BD">
        <w:rPr>
          <w:rFonts w:ascii="Cambria" w:hAnsi="Cambria"/>
        </w:rPr>
        <w:t xml:space="preserve">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7B609ECA" w14:textId="77777777" w:rsidR="00D15436" w:rsidRPr="00D613BD" w:rsidRDefault="00D15436" w:rsidP="00D613BD">
      <w:pPr>
        <w:numPr>
          <w:ilvl w:val="3"/>
          <w:numId w:val="11"/>
        </w:numPr>
        <w:spacing w:before="240" w:after="116"/>
        <w:rPr>
          <w:rFonts w:ascii="Cambria" w:hAnsi="Cambria"/>
        </w:rPr>
      </w:pPr>
      <w:r w:rsidRPr="00D613BD">
        <w:rPr>
          <w:rFonts w:ascii="Cambria" w:hAnsi="Cambria"/>
        </w:rPr>
        <w:t xml:space="preserve">Os documentos apresentados deverão estar acompanhados de todas as alterações ou da consolidação respectiva. </w:t>
      </w:r>
    </w:p>
    <w:p w14:paraId="39A79D38" w14:textId="77777777" w:rsidR="00D15436" w:rsidRPr="00D613BD" w:rsidRDefault="00D15436" w:rsidP="00D613BD">
      <w:pPr>
        <w:numPr>
          <w:ilvl w:val="2"/>
          <w:numId w:val="11"/>
        </w:numPr>
        <w:spacing w:before="240" w:after="124" w:line="246" w:lineRule="auto"/>
        <w:rPr>
          <w:rFonts w:ascii="Cambria" w:hAnsi="Cambria"/>
        </w:rPr>
      </w:pPr>
      <w:r w:rsidRPr="00D613BD">
        <w:rPr>
          <w:rFonts w:ascii="Cambria" w:hAnsi="Cambria"/>
          <w:b/>
        </w:rPr>
        <w:lastRenderedPageBreak/>
        <w:t xml:space="preserve">Habilitação fiscal, social e trabalhista </w:t>
      </w:r>
    </w:p>
    <w:p w14:paraId="6A1CB9D4" w14:textId="77777777" w:rsidR="00D15436" w:rsidRPr="00D613BD" w:rsidRDefault="00D15436" w:rsidP="00D613BD">
      <w:pPr>
        <w:numPr>
          <w:ilvl w:val="3"/>
          <w:numId w:val="11"/>
        </w:numPr>
        <w:spacing w:before="240" w:after="116" w:line="240" w:lineRule="auto"/>
        <w:rPr>
          <w:rFonts w:ascii="Cambria" w:hAnsi="Cambria"/>
        </w:rPr>
      </w:pPr>
      <w:r w:rsidRPr="00D613BD">
        <w:rPr>
          <w:rFonts w:ascii="Cambria" w:hAnsi="Cambria"/>
        </w:rPr>
        <w:t xml:space="preserve">Prova de inscrição no Cadastro Nacional de Pessoas Jurídicas ou no Cadastro de </w:t>
      </w:r>
    </w:p>
    <w:p w14:paraId="6B11D760" w14:textId="77777777" w:rsidR="00D15436" w:rsidRPr="00D613BD" w:rsidRDefault="00D15436" w:rsidP="00D613BD">
      <w:pPr>
        <w:spacing w:before="240" w:after="116" w:line="240" w:lineRule="auto"/>
        <w:ind w:left="561"/>
        <w:rPr>
          <w:rFonts w:ascii="Cambria" w:hAnsi="Cambria"/>
        </w:rPr>
      </w:pPr>
      <w:r w:rsidRPr="00D613BD">
        <w:rPr>
          <w:rFonts w:ascii="Cambria" w:hAnsi="Cambria"/>
        </w:rPr>
        <w:t xml:space="preserve">Pessoas Físicas, conforme o caso; </w:t>
      </w:r>
    </w:p>
    <w:p w14:paraId="26806427" w14:textId="77777777" w:rsidR="00D15436" w:rsidRPr="00D613BD" w:rsidRDefault="00D15436" w:rsidP="00D613BD">
      <w:pPr>
        <w:numPr>
          <w:ilvl w:val="3"/>
          <w:numId w:val="11"/>
        </w:numPr>
        <w:spacing w:before="240" w:after="116"/>
        <w:rPr>
          <w:rFonts w:ascii="Cambria" w:hAnsi="Cambria"/>
        </w:rPr>
      </w:pPr>
      <w:r w:rsidRPr="00D613BD">
        <w:rPr>
          <w:rFonts w:ascii="Cambria" w:hAnsi="Cambria"/>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268F03C3" w14:textId="77777777" w:rsidR="00D15436" w:rsidRPr="00D613BD" w:rsidRDefault="00D15436" w:rsidP="00D613BD">
      <w:pPr>
        <w:numPr>
          <w:ilvl w:val="3"/>
          <w:numId w:val="11"/>
        </w:numPr>
        <w:spacing w:before="240" w:after="0" w:line="240" w:lineRule="auto"/>
        <w:rPr>
          <w:rFonts w:ascii="Cambria" w:hAnsi="Cambria"/>
        </w:rPr>
      </w:pPr>
      <w:r w:rsidRPr="00D613BD">
        <w:rPr>
          <w:rFonts w:ascii="Cambria" w:hAnsi="Cambria"/>
        </w:rPr>
        <w:t xml:space="preserve">Prova de regularidade com o Fundo de Garantia do Tempo de Serviço (FGTS); </w:t>
      </w:r>
    </w:p>
    <w:p w14:paraId="261B1B16" w14:textId="77777777" w:rsidR="00AC1768" w:rsidRPr="00D613BD" w:rsidRDefault="00AC1768" w:rsidP="00D613BD">
      <w:pPr>
        <w:numPr>
          <w:ilvl w:val="3"/>
          <w:numId w:val="11"/>
        </w:numPr>
        <w:spacing w:before="240" w:after="116"/>
        <w:rPr>
          <w:rFonts w:ascii="Cambria" w:hAnsi="Cambria"/>
        </w:rPr>
      </w:pPr>
      <w:r w:rsidRPr="00D613BD">
        <w:rPr>
          <w:rFonts w:ascii="Cambria" w:hAnsi="Cambria"/>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78EAD762" w14:textId="72BEC5D9" w:rsidR="00AC1768" w:rsidRPr="00D613BD" w:rsidRDefault="00AC1768" w:rsidP="00D613BD">
      <w:pPr>
        <w:numPr>
          <w:ilvl w:val="3"/>
          <w:numId w:val="11"/>
        </w:numPr>
        <w:spacing w:before="240" w:after="116"/>
        <w:rPr>
          <w:rFonts w:ascii="Cambria" w:hAnsi="Cambria"/>
        </w:rPr>
      </w:pPr>
      <w:r w:rsidRPr="00D613BD">
        <w:rPr>
          <w:rFonts w:ascii="Cambria" w:hAnsi="Cambria"/>
        </w:rPr>
        <w:t xml:space="preserve">Prova de regularidade com a Fazenda </w:t>
      </w:r>
      <w:r w:rsidRPr="00D613BD">
        <w:rPr>
          <w:rFonts w:ascii="Cambria" w:hAnsi="Cambria"/>
          <w:b/>
          <w:u w:val="single" w:color="000000"/>
        </w:rPr>
        <w:t>Estadual</w:t>
      </w:r>
      <w:r w:rsidRPr="00D613BD">
        <w:rPr>
          <w:rFonts w:ascii="Cambria" w:hAnsi="Cambria"/>
          <w:b/>
        </w:rPr>
        <w:t xml:space="preserve"> </w:t>
      </w:r>
      <w:r w:rsidRPr="00D613BD">
        <w:rPr>
          <w:rFonts w:ascii="Cambria" w:hAnsi="Cambria"/>
        </w:rPr>
        <w:t xml:space="preserve">do domicílio ou sede do fornecedor, relativa à atividade em cujo exercício contrata ou </w:t>
      </w:r>
      <w:r w:rsidR="00922ABA" w:rsidRPr="00D613BD">
        <w:rPr>
          <w:rFonts w:ascii="Cambria" w:hAnsi="Cambria"/>
        </w:rPr>
        <w:t>concorre;</w:t>
      </w:r>
      <w:r w:rsidRPr="00D613BD">
        <w:rPr>
          <w:rFonts w:ascii="Cambria" w:hAnsi="Cambria"/>
        </w:rPr>
        <w:t xml:space="preserve"> </w:t>
      </w:r>
    </w:p>
    <w:p w14:paraId="25CF8B2E" w14:textId="09E8DFF9" w:rsidR="00AC1768" w:rsidRPr="00D613BD" w:rsidRDefault="00AC1768" w:rsidP="00D613BD">
      <w:pPr>
        <w:numPr>
          <w:ilvl w:val="3"/>
          <w:numId w:val="11"/>
        </w:numPr>
        <w:spacing w:before="240" w:after="116"/>
        <w:rPr>
          <w:rFonts w:ascii="Cambria" w:hAnsi="Cambria"/>
        </w:rPr>
      </w:pPr>
      <w:r w:rsidRPr="00D613BD">
        <w:rPr>
          <w:rFonts w:ascii="Cambria" w:hAnsi="Cambria"/>
        </w:rPr>
        <w:t xml:space="preserve">Prova de regularidade com a Fazenda </w:t>
      </w:r>
      <w:r w:rsidRPr="00D613BD">
        <w:rPr>
          <w:rFonts w:ascii="Cambria" w:hAnsi="Cambria"/>
          <w:b/>
          <w:u w:val="single" w:color="000000"/>
        </w:rPr>
        <w:t>Municipal</w:t>
      </w:r>
      <w:r w:rsidRPr="00D613BD">
        <w:rPr>
          <w:rFonts w:ascii="Cambria" w:hAnsi="Cambria"/>
          <w:b/>
        </w:rPr>
        <w:t xml:space="preserve"> </w:t>
      </w:r>
      <w:r w:rsidRPr="00D613BD">
        <w:rPr>
          <w:rFonts w:ascii="Cambria" w:hAnsi="Cambria"/>
        </w:rPr>
        <w:t xml:space="preserve">do domicílio ou sede do fornecedor, relativa à atividade em cujo exercício contrata ou concorre; </w:t>
      </w:r>
    </w:p>
    <w:p w14:paraId="1F23AD78" w14:textId="77777777" w:rsidR="00AC1768" w:rsidRPr="00D613BD" w:rsidRDefault="00AC1768" w:rsidP="00D613BD">
      <w:pPr>
        <w:numPr>
          <w:ilvl w:val="3"/>
          <w:numId w:val="11"/>
        </w:numPr>
        <w:spacing w:before="240" w:after="116"/>
        <w:rPr>
          <w:rFonts w:ascii="Cambria" w:hAnsi="Cambria"/>
        </w:rPr>
      </w:pPr>
      <w:r w:rsidRPr="00D613BD">
        <w:rPr>
          <w:rFonts w:ascii="Cambria" w:hAnsi="Cambria"/>
        </w:rPr>
        <w:t xml:space="preserve">Caso o fornecedor seja considerado isento dos tributos </w:t>
      </w:r>
      <w:r w:rsidRPr="00D613BD">
        <w:rPr>
          <w:rFonts w:ascii="Cambria" w:hAnsi="Cambria"/>
          <w:b/>
          <w:u w:val="single" w:color="000000"/>
        </w:rPr>
        <w:t>Municipais</w:t>
      </w:r>
      <w:r w:rsidRPr="00D613BD">
        <w:rPr>
          <w:rFonts w:ascii="Cambria" w:hAnsi="Cambria"/>
          <w:b/>
        </w:rPr>
        <w:t xml:space="preserve"> </w:t>
      </w:r>
      <w:r w:rsidRPr="00D613BD">
        <w:rPr>
          <w:rFonts w:ascii="Cambria" w:hAnsi="Cambria"/>
        </w:rPr>
        <w:t xml:space="preserve">relacionados ao objeto contratual, deverá comprovar tal condição mediante a apresentação de declaração da Fazenda respectiva do seu domicílio ou sede, ou outra equivalente, na forma da lei. </w:t>
      </w:r>
    </w:p>
    <w:p w14:paraId="3D21432A" w14:textId="542D231A" w:rsidR="00D15436" w:rsidRPr="00D613BD" w:rsidRDefault="00AC1768" w:rsidP="00D613BD">
      <w:pPr>
        <w:numPr>
          <w:ilvl w:val="3"/>
          <w:numId w:val="11"/>
        </w:numPr>
        <w:spacing w:before="240" w:after="116"/>
        <w:rPr>
          <w:rFonts w:ascii="Cambria" w:hAnsi="Cambria"/>
        </w:rPr>
      </w:pPr>
      <w:r w:rsidRPr="00D613BD">
        <w:rPr>
          <w:rFonts w:ascii="Cambria" w:hAnsi="Cambria"/>
        </w:rPr>
        <w:t xml:space="preserve">O fornecedor enquadrado como microempreendedor individual que pretenda auferir os benefícios do tratamento diferenciado previstos na Lei Complementar n. 123, de 2006, estará dispensado da prova de inscrição nos cadastros de contribuintes estadual e/ou municipal. </w:t>
      </w:r>
    </w:p>
    <w:p w14:paraId="04963050" w14:textId="77777777" w:rsidR="00AC1768" w:rsidRPr="00D613BD" w:rsidRDefault="00AC1768" w:rsidP="00D613BD">
      <w:pPr>
        <w:numPr>
          <w:ilvl w:val="2"/>
          <w:numId w:val="11"/>
        </w:numPr>
        <w:spacing w:before="240" w:after="124" w:line="246" w:lineRule="auto"/>
        <w:rPr>
          <w:rFonts w:ascii="Cambria" w:hAnsi="Cambria"/>
        </w:rPr>
      </w:pPr>
      <w:r w:rsidRPr="00D613BD">
        <w:rPr>
          <w:rFonts w:ascii="Cambria" w:hAnsi="Cambria"/>
          <w:b/>
        </w:rPr>
        <w:t xml:space="preserve">Qualificação Econômico-Financeira </w:t>
      </w:r>
    </w:p>
    <w:p w14:paraId="743338D1" w14:textId="6E6389BE" w:rsidR="00AC1768" w:rsidRPr="00D613BD" w:rsidRDefault="00AC1768" w:rsidP="00D613BD">
      <w:pPr>
        <w:numPr>
          <w:ilvl w:val="3"/>
          <w:numId w:val="11"/>
        </w:numPr>
        <w:spacing w:before="240" w:after="116" w:line="240" w:lineRule="auto"/>
        <w:ind w:left="718" w:right="-15" w:firstLine="275"/>
        <w:jc w:val="left"/>
        <w:rPr>
          <w:rFonts w:ascii="Cambria" w:hAnsi="Cambria"/>
        </w:rPr>
      </w:pPr>
      <w:r w:rsidRPr="00D613BD">
        <w:rPr>
          <w:rFonts w:ascii="Cambria" w:hAnsi="Cambria"/>
        </w:rPr>
        <w:t xml:space="preserve">Certidão negativa de falência expedida pelo distribuidor da sede do fornecedor – </w:t>
      </w:r>
      <w:r w:rsidRPr="00D613BD">
        <w:rPr>
          <w:rFonts w:ascii="Cambria" w:hAnsi="Cambria"/>
          <w:u w:val="single" w:color="00007F"/>
        </w:rPr>
        <w:t xml:space="preserve">Lei nº 14.133/2021, art. 69, </w:t>
      </w:r>
      <w:r w:rsidRPr="00D613BD">
        <w:rPr>
          <w:rFonts w:ascii="Cambria" w:hAnsi="Cambria"/>
          <w:i/>
          <w:u w:val="single" w:color="00007F"/>
        </w:rPr>
        <w:t>caput</w:t>
      </w:r>
      <w:r w:rsidRPr="00D613BD">
        <w:rPr>
          <w:rFonts w:ascii="Cambria" w:hAnsi="Cambria"/>
          <w:u w:val="single" w:color="00007F"/>
        </w:rPr>
        <w:t>, inciso II</w:t>
      </w:r>
      <w:r w:rsidRPr="00D613BD">
        <w:rPr>
          <w:rFonts w:ascii="Cambria" w:hAnsi="Cambria"/>
        </w:rPr>
        <w:t xml:space="preserve">); </w:t>
      </w:r>
    </w:p>
    <w:p w14:paraId="48B4B8AB" w14:textId="77777777" w:rsidR="00AC1768" w:rsidRPr="00D613BD" w:rsidRDefault="00AC1768" w:rsidP="00D613BD">
      <w:pPr>
        <w:numPr>
          <w:ilvl w:val="2"/>
          <w:numId w:val="11"/>
        </w:numPr>
        <w:spacing w:before="240" w:after="124" w:line="246" w:lineRule="auto"/>
        <w:rPr>
          <w:rFonts w:ascii="Cambria" w:hAnsi="Cambria"/>
        </w:rPr>
      </w:pPr>
      <w:r w:rsidRPr="00D613BD">
        <w:rPr>
          <w:rFonts w:ascii="Cambria" w:hAnsi="Cambria"/>
          <w:b/>
        </w:rPr>
        <w:t xml:space="preserve">Qualificação Técnica </w:t>
      </w:r>
    </w:p>
    <w:p w14:paraId="7FBD955B" w14:textId="77777777" w:rsidR="00AC1768" w:rsidRPr="00D613BD" w:rsidRDefault="00AC1768" w:rsidP="00D613BD">
      <w:pPr>
        <w:numPr>
          <w:ilvl w:val="3"/>
          <w:numId w:val="11"/>
        </w:numPr>
        <w:spacing w:before="240" w:after="116"/>
        <w:rPr>
          <w:rFonts w:ascii="Cambria" w:hAnsi="Cambria"/>
        </w:rPr>
      </w:pPr>
      <w:r w:rsidRPr="00D613BD">
        <w:rPr>
          <w:rFonts w:ascii="Cambria" w:hAnsi="Cambria"/>
        </w:rPr>
        <w:t xml:space="preserve">Comprovação de registro ou inscrição da licitante e de seu(s) responsável (is) técnico(s) na entidade profissional competente da região a que estiverem vinculados. </w:t>
      </w:r>
    </w:p>
    <w:p w14:paraId="2717BFC4" w14:textId="77777777" w:rsidR="00AC1768" w:rsidRPr="00D613BD" w:rsidRDefault="00AC1768" w:rsidP="00D613BD">
      <w:pPr>
        <w:numPr>
          <w:ilvl w:val="3"/>
          <w:numId w:val="11"/>
        </w:numPr>
        <w:spacing w:before="240" w:after="116"/>
        <w:rPr>
          <w:rFonts w:ascii="Cambria" w:hAnsi="Cambria"/>
        </w:rPr>
      </w:pPr>
      <w:r w:rsidRPr="00D613BD">
        <w:rPr>
          <w:rFonts w:ascii="Cambria" w:hAnsi="Cambria"/>
        </w:rPr>
        <w:lastRenderedPageBreak/>
        <w:t xml:space="preserve">A qualificação técnica da licitante deverá ser demonstrada mediante a comprovação da aptidão para o desempenho de atividades pertinentes e compatíveis em características, quantidades e prazos com o objeto desta licitação, devendo a licitante declarar a disponibilidade de pessoal técnico especializado e comprovar a capacitação técnico-profissional e técnico- operacional por meio da apresentação de: </w:t>
      </w:r>
    </w:p>
    <w:p w14:paraId="79B3E3E2" w14:textId="77777777" w:rsidR="00AC1768" w:rsidRPr="00D613BD" w:rsidRDefault="00AC1768" w:rsidP="00D613BD">
      <w:pPr>
        <w:numPr>
          <w:ilvl w:val="3"/>
          <w:numId w:val="11"/>
        </w:numPr>
        <w:spacing w:before="240" w:after="124" w:line="246" w:lineRule="auto"/>
        <w:rPr>
          <w:rFonts w:ascii="Cambria" w:hAnsi="Cambria"/>
        </w:rPr>
      </w:pPr>
      <w:r w:rsidRPr="00D613BD">
        <w:rPr>
          <w:rFonts w:ascii="Cambria" w:hAnsi="Cambria"/>
          <w:b/>
        </w:rPr>
        <w:t xml:space="preserve">Quanto à disponibilidade de pessoal técnico especializado: </w:t>
      </w:r>
    </w:p>
    <w:p w14:paraId="053A4653" w14:textId="54CA03D9" w:rsidR="00AC1768" w:rsidRPr="00D613BD" w:rsidRDefault="00AC1768" w:rsidP="00D613BD">
      <w:pPr>
        <w:pStyle w:val="PargrafodaLista"/>
        <w:numPr>
          <w:ilvl w:val="4"/>
          <w:numId w:val="11"/>
        </w:numPr>
        <w:spacing w:before="240" w:after="116"/>
        <w:rPr>
          <w:rFonts w:ascii="Cambria" w:hAnsi="Cambria"/>
          <w:sz w:val="22"/>
          <w:szCs w:val="22"/>
        </w:rPr>
      </w:pPr>
      <w:r w:rsidRPr="00D613BD">
        <w:rPr>
          <w:rFonts w:ascii="Cambria" w:hAnsi="Cambria"/>
          <w:sz w:val="22"/>
          <w:szCs w:val="22"/>
        </w:rPr>
        <w:t xml:space="preserve">Declaração formal de disponibilidade de pessoal técnico especializado para integrar a equipe que executará os serviços objeto da licitação, assinada pelo representante legal da licitante, devendo fazer parte da equipe: </w:t>
      </w:r>
    </w:p>
    <w:p w14:paraId="27A893E1" w14:textId="17DD6E74" w:rsidR="00AC1768" w:rsidRPr="00D613BD" w:rsidRDefault="00AC1768" w:rsidP="00D613BD">
      <w:pPr>
        <w:numPr>
          <w:ilvl w:val="4"/>
          <w:numId w:val="11"/>
        </w:numPr>
        <w:spacing w:before="240" w:after="116"/>
        <w:rPr>
          <w:rFonts w:ascii="Cambria" w:hAnsi="Cambria"/>
        </w:rPr>
      </w:pPr>
      <w:r w:rsidRPr="00D613BD">
        <w:rPr>
          <w:rFonts w:ascii="Cambria" w:hAnsi="Cambria"/>
        </w:rPr>
        <w:t xml:space="preserve">01 (um) profissional formado em engenharia Civil com experiência profissional comprovada em supervisão de serviços de natureza compatível com o objeto licitado, devidamente registrado no CREA devendo permanecer na obra em tempo integral, durante todo o período de execução dos serviços; </w:t>
      </w:r>
    </w:p>
    <w:p w14:paraId="093DDB49" w14:textId="77777777" w:rsidR="00AC1768" w:rsidRPr="00D613BD" w:rsidRDefault="00AC1768" w:rsidP="00D613BD">
      <w:pPr>
        <w:numPr>
          <w:ilvl w:val="4"/>
          <w:numId w:val="11"/>
        </w:numPr>
        <w:spacing w:before="240" w:after="108" w:line="325" w:lineRule="auto"/>
        <w:rPr>
          <w:rFonts w:ascii="Cambria" w:hAnsi="Cambria"/>
        </w:rPr>
      </w:pPr>
      <w:r w:rsidRPr="00D613BD">
        <w:rPr>
          <w:rFonts w:ascii="Cambria" w:hAnsi="Cambria"/>
        </w:rPr>
        <w:t xml:space="preserve">01 (um) encarregado de serviços, com experiência profissional comprovada em serviços de natureza compatível com o objeto da presente licitação, para permanecer na obra em tempo integral, durante todo o período de execução dos serviços. </w:t>
      </w:r>
    </w:p>
    <w:p w14:paraId="1D3A2E36" w14:textId="77777777" w:rsidR="00AC1768" w:rsidRPr="00D613BD" w:rsidRDefault="00AC1768" w:rsidP="00D613BD">
      <w:pPr>
        <w:numPr>
          <w:ilvl w:val="3"/>
          <w:numId w:val="11"/>
        </w:numPr>
        <w:spacing w:before="240" w:after="116" w:line="240" w:lineRule="auto"/>
        <w:rPr>
          <w:rFonts w:ascii="Cambria" w:hAnsi="Cambria"/>
          <w:b/>
          <w:bCs/>
          <w:u w:val="single"/>
        </w:rPr>
      </w:pPr>
      <w:r w:rsidRPr="00D613BD">
        <w:rPr>
          <w:rFonts w:ascii="Cambria" w:hAnsi="Cambria"/>
          <w:b/>
          <w:bCs/>
          <w:u w:val="single"/>
        </w:rPr>
        <w:t xml:space="preserve">Quanto à capacitação técnico-profissional: </w:t>
      </w:r>
    </w:p>
    <w:p w14:paraId="5C0B83DD" w14:textId="43F386C3" w:rsidR="00AC1768" w:rsidRPr="00D613BD" w:rsidRDefault="00AC1768" w:rsidP="00D613BD">
      <w:pPr>
        <w:pStyle w:val="PargrafodaLista"/>
        <w:numPr>
          <w:ilvl w:val="4"/>
          <w:numId w:val="11"/>
        </w:numPr>
        <w:spacing w:before="240" w:after="116"/>
        <w:jc w:val="both"/>
        <w:rPr>
          <w:rFonts w:ascii="Cambria" w:hAnsi="Cambria"/>
          <w:sz w:val="22"/>
          <w:szCs w:val="22"/>
        </w:rPr>
      </w:pPr>
      <w:r w:rsidRPr="00D613BD">
        <w:rPr>
          <w:rFonts w:ascii="Cambria" w:hAnsi="Cambria"/>
          <w:sz w:val="22"/>
          <w:szCs w:val="22"/>
        </w:rPr>
        <w:t xml:space="preserve">A capacitação técnica do(s) profissional(is) será(ão) atestada(s) mediante a apresentação de Certidão(ões) de Acervo Técnico - (CAT) expedida(s) pela entidade profissional competente da região onde os serviços foram executados, que comprove(m) a execução de obra ou serviço de características semelhantes às parcelas de maior relevância e valor significativo do objeto deste Edital, em nome do(s) responsável(is) técnico(s). </w:t>
      </w:r>
    </w:p>
    <w:p w14:paraId="40CEA29B" w14:textId="25FA0E80" w:rsidR="00AC1768" w:rsidRPr="00D613BD" w:rsidRDefault="00AC1768" w:rsidP="00D613BD">
      <w:pPr>
        <w:pStyle w:val="PargrafodaLista"/>
        <w:numPr>
          <w:ilvl w:val="4"/>
          <w:numId w:val="11"/>
        </w:numPr>
        <w:spacing w:before="240" w:after="116"/>
        <w:jc w:val="both"/>
        <w:rPr>
          <w:rFonts w:ascii="Cambria" w:hAnsi="Cambria"/>
          <w:sz w:val="22"/>
          <w:szCs w:val="22"/>
        </w:rPr>
      </w:pPr>
      <w:r w:rsidRPr="00D613BD">
        <w:rPr>
          <w:rFonts w:ascii="Cambria" w:hAnsi="Cambria"/>
          <w:sz w:val="22"/>
          <w:szCs w:val="22"/>
        </w:rPr>
        <w:t xml:space="preserve">A Certidão de Acervo Técnico – CAT será exigida dos seguintes profissionais, legalmente habilitados, os quais responderão como responsáveis técnicos pela execução da obra: c) Engenheiro Civil, para comprovação da execução dos serviços. </w:t>
      </w:r>
    </w:p>
    <w:p w14:paraId="5240EEAC" w14:textId="4F9D4F8B" w:rsidR="00AC1768" w:rsidRPr="00D613BD" w:rsidRDefault="00AC1768" w:rsidP="00D613BD">
      <w:pPr>
        <w:pStyle w:val="PargrafodaLista"/>
        <w:numPr>
          <w:ilvl w:val="4"/>
          <w:numId w:val="11"/>
        </w:numPr>
        <w:spacing w:before="240" w:after="116"/>
        <w:jc w:val="both"/>
        <w:rPr>
          <w:rFonts w:ascii="Cambria" w:hAnsi="Cambria"/>
          <w:sz w:val="22"/>
          <w:szCs w:val="22"/>
        </w:rPr>
      </w:pPr>
      <w:r w:rsidRPr="00D613BD">
        <w:rPr>
          <w:rFonts w:ascii="Cambria" w:hAnsi="Cambria"/>
          <w:sz w:val="22"/>
          <w:szCs w:val="22"/>
        </w:rPr>
        <w:t xml:space="preserve">Deverá(ão) apresentar também a(s) Declaração(ões) do(s) Responsável(eis) técnico(s) a ser(em) preenchida(s) pelas licitantes. </w:t>
      </w:r>
    </w:p>
    <w:p w14:paraId="20111893" w14:textId="0C4807D6" w:rsidR="00AC1768" w:rsidRPr="00D613BD" w:rsidRDefault="00AC1768" w:rsidP="00D613BD">
      <w:pPr>
        <w:pStyle w:val="PargrafodaLista"/>
        <w:numPr>
          <w:ilvl w:val="4"/>
          <w:numId w:val="11"/>
        </w:numPr>
        <w:spacing w:before="240" w:after="116"/>
        <w:jc w:val="both"/>
        <w:rPr>
          <w:rFonts w:ascii="Cambria" w:hAnsi="Cambria"/>
          <w:sz w:val="22"/>
          <w:szCs w:val="22"/>
        </w:rPr>
      </w:pPr>
      <w:r w:rsidRPr="00D613BD">
        <w:rPr>
          <w:rFonts w:ascii="Cambria" w:hAnsi="Cambria"/>
          <w:sz w:val="22"/>
          <w:szCs w:val="22"/>
        </w:rPr>
        <w:t xml:space="preserve">Os profissionais indicados pelo licitante para fins de comprovação da capacitação técnico-profissional deverão participar da obra ou serviço objeto deste Edital, admitindo-se a substituição por profissionais de experiência equivalente ou superior, desde que seja solicitada formalmente e aprovada pela fiscalização municipal. </w:t>
      </w:r>
    </w:p>
    <w:p w14:paraId="4AE87BF2" w14:textId="5ECDED60" w:rsidR="00AC1768" w:rsidRPr="00D613BD" w:rsidRDefault="00AC1768" w:rsidP="00D613BD">
      <w:pPr>
        <w:pStyle w:val="PargrafodaLista"/>
        <w:numPr>
          <w:ilvl w:val="4"/>
          <w:numId w:val="11"/>
        </w:numPr>
        <w:spacing w:before="240" w:after="116"/>
        <w:jc w:val="both"/>
        <w:rPr>
          <w:rFonts w:ascii="Cambria" w:hAnsi="Cambria"/>
          <w:sz w:val="22"/>
          <w:szCs w:val="22"/>
        </w:rPr>
      </w:pPr>
      <w:r w:rsidRPr="00D613BD">
        <w:rPr>
          <w:rFonts w:ascii="Cambria" w:hAnsi="Cambria"/>
          <w:sz w:val="22"/>
          <w:szCs w:val="22"/>
        </w:rPr>
        <w:t xml:space="preserve">Os responsáveis técnicos acima elencados deverão pertencer ao quadro permanente da licitante, na data prevista para entrega da proposta, entendendo-se como tal, para fins deste Edital, o sócio, o administrador ou o diretor, o empregado e o prestador de serviços. </w:t>
      </w:r>
    </w:p>
    <w:p w14:paraId="0E135C89" w14:textId="77777777" w:rsidR="00AC1768" w:rsidRPr="00D613BD" w:rsidRDefault="00AC1768" w:rsidP="00D613BD">
      <w:pPr>
        <w:numPr>
          <w:ilvl w:val="3"/>
          <w:numId w:val="11"/>
        </w:numPr>
        <w:spacing w:before="240" w:after="270" w:line="246" w:lineRule="auto"/>
        <w:rPr>
          <w:rFonts w:ascii="Cambria" w:hAnsi="Cambria"/>
        </w:rPr>
      </w:pPr>
      <w:r w:rsidRPr="00D613BD">
        <w:rPr>
          <w:rFonts w:ascii="Cambria" w:hAnsi="Cambria"/>
          <w:b/>
        </w:rPr>
        <w:t xml:space="preserve">Quanto à capacitação técnico-operacional: </w:t>
      </w:r>
    </w:p>
    <w:p w14:paraId="7D8CB448" w14:textId="3E596A6F" w:rsidR="00D15436" w:rsidRDefault="00AC1768" w:rsidP="00D613BD">
      <w:pPr>
        <w:numPr>
          <w:ilvl w:val="4"/>
          <w:numId w:val="11"/>
        </w:numPr>
        <w:spacing w:before="240" w:after="116" w:line="240" w:lineRule="auto"/>
        <w:ind w:left="1728" w:firstLine="0"/>
        <w:rPr>
          <w:rFonts w:ascii="Cambria" w:hAnsi="Cambria"/>
        </w:rPr>
      </w:pPr>
      <w:r w:rsidRPr="00D613BD">
        <w:rPr>
          <w:rFonts w:ascii="Cambria" w:hAnsi="Cambria"/>
        </w:rPr>
        <w:t xml:space="preserve">Capacitação técnico-operacional da licitante será comprovada mediante a apresentação de atestado(s) em papel timbrado fornecido(s) por pessoa(s) jurídica(s) </w:t>
      </w:r>
      <w:r w:rsidRPr="00D613BD">
        <w:rPr>
          <w:rFonts w:ascii="Cambria" w:hAnsi="Cambria"/>
        </w:rPr>
        <w:lastRenderedPageBreak/>
        <w:t>de direito público ou privado identificado em nome da licitante, acompanhado da Certidão de Acervo Técnico – CAT do profissional responsável técnico do serviço que detém a certidão, constando o endereço do contratante, ou ser informado pelo licitante de forma a permitir possível diligência, que comprove(m) a aptidão da licitante para o desempenho de atividade pertinente e compatível em características, quantidades e prazos com o objeto do edital.</w:t>
      </w:r>
    </w:p>
    <w:tbl>
      <w:tblPr>
        <w:tblW w:w="5341" w:type="pct"/>
        <w:tblLayout w:type="fixed"/>
        <w:tblCellMar>
          <w:left w:w="70" w:type="dxa"/>
          <w:right w:w="70" w:type="dxa"/>
        </w:tblCellMar>
        <w:tblLook w:val="04A0" w:firstRow="1" w:lastRow="0" w:firstColumn="1" w:lastColumn="0" w:noHBand="0" w:noVBand="1"/>
      </w:tblPr>
      <w:tblGrid>
        <w:gridCol w:w="1200"/>
        <w:gridCol w:w="1082"/>
        <w:gridCol w:w="3620"/>
        <w:gridCol w:w="689"/>
        <w:gridCol w:w="1654"/>
        <w:gridCol w:w="2223"/>
      </w:tblGrid>
      <w:tr w:rsidR="008B4932" w:rsidRPr="00766EB8" w14:paraId="762483B2" w14:textId="77777777" w:rsidTr="00874EC6">
        <w:trPr>
          <w:trHeight w:val="315"/>
        </w:trPr>
        <w:tc>
          <w:tcPr>
            <w:tcW w:w="573" w:type="pct"/>
            <w:vMerge w:val="restart"/>
            <w:tcBorders>
              <w:top w:val="single" w:sz="8" w:space="0" w:color="auto"/>
              <w:left w:val="single" w:sz="8" w:space="0" w:color="auto"/>
              <w:right w:val="single" w:sz="8" w:space="0" w:color="auto"/>
            </w:tcBorders>
            <w:shd w:val="clear" w:color="000000" w:fill="FFFFFF"/>
          </w:tcPr>
          <w:p w14:paraId="612738F7" w14:textId="77777777" w:rsidR="008B4932" w:rsidRPr="008B4932" w:rsidRDefault="008B4932" w:rsidP="00874EC6">
            <w:pPr>
              <w:jc w:val="center"/>
              <w:rPr>
                <w:rFonts w:ascii="Cambria" w:hAnsi="Cambria" w:cs="Consolas"/>
                <w:b/>
                <w:bCs/>
              </w:rPr>
            </w:pPr>
            <w:bookmarkStart w:id="0" w:name="_GoBack" w:colFirst="0" w:colLast="5"/>
          </w:p>
          <w:p w14:paraId="38C15484" w14:textId="77777777" w:rsidR="008B4932" w:rsidRPr="008B4932" w:rsidRDefault="008B4932" w:rsidP="00874EC6">
            <w:pPr>
              <w:jc w:val="center"/>
              <w:rPr>
                <w:rFonts w:ascii="Cambria" w:hAnsi="Cambria" w:cs="Consolas"/>
                <w:b/>
                <w:bCs/>
              </w:rPr>
            </w:pPr>
            <w:r w:rsidRPr="008B4932">
              <w:rPr>
                <w:rFonts w:ascii="Cambria" w:hAnsi="Cambria" w:cs="Consolas"/>
                <w:b/>
                <w:bCs/>
              </w:rPr>
              <w:t>CÓDIGO</w:t>
            </w:r>
          </w:p>
          <w:p w14:paraId="6BD41E4C" w14:textId="77777777" w:rsidR="008B4932" w:rsidRPr="008B4932" w:rsidRDefault="008B4932" w:rsidP="00874EC6">
            <w:pPr>
              <w:jc w:val="center"/>
              <w:rPr>
                <w:rFonts w:ascii="Cambria" w:hAnsi="Cambria" w:cs="Consolas"/>
                <w:b/>
                <w:bCs/>
              </w:rPr>
            </w:pPr>
          </w:p>
        </w:tc>
        <w:tc>
          <w:tcPr>
            <w:tcW w:w="517" w:type="pct"/>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39B3B5A" w14:textId="77777777" w:rsidR="008B4932" w:rsidRPr="008B4932" w:rsidRDefault="008B4932" w:rsidP="00874EC6">
            <w:pPr>
              <w:jc w:val="center"/>
              <w:rPr>
                <w:rFonts w:ascii="Cambria" w:hAnsi="Cambria" w:cs="Consolas"/>
                <w:b/>
                <w:bCs/>
              </w:rPr>
            </w:pPr>
            <w:r w:rsidRPr="008B4932">
              <w:rPr>
                <w:rFonts w:ascii="Cambria" w:hAnsi="Cambria" w:cs="Consolas"/>
                <w:b/>
                <w:bCs/>
              </w:rPr>
              <w:t>BANCO</w:t>
            </w:r>
          </w:p>
        </w:tc>
        <w:tc>
          <w:tcPr>
            <w:tcW w:w="1729"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3540BB58" w14:textId="77777777" w:rsidR="008B4932" w:rsidRPr="008B4932" w:rsidRDefault="008B4932" w:rsidP="00874EC6">
            <w:pPr>
              <w:jc w:val="center"/>
              <w:rPr>
                <w:rFonts w:ascii="Cambria" w:hAnsi="Cambria" w:cs="Consolas"/>
                <w:b/>
                <w:bCs/>
              </w:rPr>
            </w:pPr>
            <w:r w:rsidRPr="008B4932">
              <w:rPr>
                <w:rFonts w:ascii="Cambria" w:hAnsi="Cambria" w:cs="Consolas"/>
                <w:b/>
                <w:bCs/>
              </w:rPr>
              <w:t>DESCRIÇÃO</w:t>
            </w:r>
          </w:p>
        </w:tc>
        <w:tc>
          <w:tcPr>
            <w:tcW w:w="329" w:type="pct"/>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F5FFC08" w14:textId="77777777" w:rsidR="008B4932" w:rsidRPr="008B4932" w:rsidRDefault="008B4932" w:rsidP="00874EC6">
            <w:pPr>
              <w:jc w:val="center"/>
              <w:rPr>
                <w:rFonts w:ascii="Cambria" w:hAnsi="Cambria" w:cs="Consolas"/>
                <w:b/>
                <w:bCs/>
              </w:rPr>
            </w:pPr>
            <w:r w:rsidRPr="008B4932">
              <w:rPr>
                <w:rFonts w:ascii="Cambria" w:hAnsi="Cambria" w:cs="Consolas"/>
                <w:b/>
                <w:bCs/>
              </w:rPr>
              <w:t>UNID</w:t>
            </w:r>
          </w:p>
        </w:tc>
        <w:tc>
          <w:tcPr>
            <w:tcW w:w="1852" w:type="pct"/>
            <w:gridSpan w:val="2"/>
            <w:tcBorders>
              <w:top w:val="single" w:sz="8" w:space="0" w:color="auto"/>
              <w:left w:val="nil"/>
              <w:bottom w:val="single" w:sz="8" w:space="0" w:color="auto"/>
              <w:right w:val="single" w:sz="8" w:space="0" w:color="000000"/>
            </w:tcBorders>
            <w:shd w:val="clear" w:color="000000" w:fill="FFFFFF"/>
            <w:noWrap/>
            <w:vAlign w:val="center"/>
            <w:hideMark/>
          </w:tcPr>
          <w:p w14:paraId="7054894F" w14:textId="77777777" w:rsidR="008B4932" w:rsidRPr="008B4932" w:rsidRDefault="008B4932" w:rsidP="00874EC6">
            <w:pPr>
              <w:jc w:val="center"/>
              <w:rPr>
                <w:rFonts w:ascii="Cambria" w:hAnsi="Cambria" w:cs="Consolas"/>
                <w:b/>
                <w:bCs/>
              </w:rPr>
            </w:pPr>
            <w:r w:rsidRPr="008B4932">
              <w:rPr>
                <w:rFonts w:ascii="Cambria" w:hAnsi="Cambria" w:cs="Consolas"/>
                <w:b/>
                <w:bCs/>
              </w:rPr>
              <w:t>QUANTIDADES</w:t>
            </w:r>
          </w:p>
        </w:tc>
      </w:tr>
      <w:tr w:rsidR="008B4932" w:rsidRPr="00766EB8" w14:paraId="63D00C56" w14:textId="77777777" w:rsidTr="00874EC6">
        <w:trPr>
          <w:trHeight w:val="315"/>
        </w:trPr>
        <w:tc>
          <w:tcPr>
            <w:tcW w:w="573" w:type="pct"/>
            <w:vMerge/>
            <w:tcBorders>
              <w:left w:val="single" w:sz="8" w:space="0" w:color="auto"/>
              <w:bottom w:val="single" w:sz="8" w:space="0" w:color="000000"/>
              <w:right w:val="single" w:sz="8" w:space="0" w:color="auto"/>
            </w:tcBorders>
          </w:tcPr>
          <w:p w14:paraId="71DD485C" w14:textId="77777777" w:rsidR="008B4932" w:rsidRPr="008B4932" w:rsidRDefault="008B4932" w:rsidP="00874EC6">
            <w:pPr>
              <w:jc w:val="center"/>
              <w:rPr>
                <w:rFonts w:ascii="Cambria" w:hAnsi="Cambria" w:cs="Consolas"/>
                <w:b/>
                <w:bCs/>
              </w:rPr>
            </w:pPr>
          </w:p>
        </w:tc>
        <w:tc>
          <w:tcPr>
            <w:tcW w:w="517" w:type="pct"/>
            <w:vMerge/>
            <w:tcBorders>
              <w:top w:val="single" w:sz="8" w:space="0" w:color="auto"/>
              <w:left w:val="single" w:sz="8" w:space="0" w:color="auto"/>
              <w:bottom w:val="single" w:sz="8" w:space="0" w:color="000000"/>
              <w:right w:val="single" w:sz="8" w:space="0" w:color="auto"/>
            </w:tcBorders>
            <w:vAlign w:val="center"/>
            <w:hideMark/>
          </w:tcPr>
          <w:p w14:paraId="512DE5A3" w14:textId="77777777" w:rsidR="008B4932" w:rsidRPr="008B4932" w:rsidRDefault="008B4932" w:rsidP="00874EC6">
            <w:pPr>
              <w:jc w:val="center"/>
              <w:rPr>
                <w:rFonts w:ascii="Cambria" w:hAnsi="Cambria" w:cs="Consolas"/>
                <w:b/>
                <w:bCs/>
              </w:rPr>
            </w:pPr>
          </w:p>
        </w:tc>
        <w:tc>
          <w:tcPr>
            <w:tcW w:w="1729" w:type="pct"/>
            <w:vMerge/>
            <w:tcBorders>
              <w:top w:val="single" w:sz="8" w:space="0" w:color="auto"/>
              <w:left w:val="single" w:sz="8" w:space="0" w:color="auto"/>
              <w:bottom w:val="single" w:sz="8" w:space="0" w:color="000000"/>
              <w:right w:val="single" w:sz="8" w:space="0" w:color="auto"/>
            </w:tcBorders>
            <w:vAlign w:val="center"/>
            <w:hideMark/>
          </w:tcPr>
          <w:p w14:paraId="68CF6D90" w14:textId="77777777" w:rsidR="008B4932" w:rsidRPr="008B4932" w:rsidRDefault="008B4932" w:rsidP="00874EC6">
            <w:pPr>
              <w:jc w:val="center"/>
              <w:rPr>
                <w:rFonts w:ascii="Cambria" w:hAnsi="Cambria" w:cs="Consolas"/>
                <w:b/>
                <w:bCs/>
              </w:rPr>
            </w:pPr>
          </w:p>
        </w:tc>
        <w:tc>
          <w:tcPr>
            <w:tcW w:w="329" w:type="pct"/>
            <w:vMerge/>
            <w:tcBorders>
              <w:top w:val="single" w:sz="8" w:space="0" w:color="auto"/>
              <w:left w:val="single" w:sz="8" w:space="0" w:color="auto"/>
              <w:bottom w:val="single" w:sz="8" w:space="0" w:color="000000"/>
              <w:right w:val="single" w:sz="8" w:space="0" w:color="auto"/>
            </w:tcBorders>
            <w:vAlign w:val="center"/>
            <w:hideMark/>
          </w:tcPr>
          <w:p w14:paraId="78AB14DC" w14:textId="77777777" w:rsidR="008B4932" w:rsidRPr="008B4932" w:rsidRDefault="008B4932" w:rsidP="00874EC6">
            <w:pPr>
              <w:jc w:val="center"/>
              <w:rPr>
                <w:rFonts w:ascii="Cambria" w:hAnsi="Cambria" w:cs="Consolas"/>
                <w:b/>
                <w:bCs/>
              </w:rPr>
            </w:pPr>
          </w:p>
        </w:tc>
        <w:tc>
          <w:tcPr>
            <w:tcW w:w="790" w:type="pct"/>
            <w:tcBorders>
              <w:top w:val="nil"/>
              <w:left w:val="nil"/>
              <w:bottom w:val="single" w:sz="8" w:space="0" w:color="auto"/>
              <w:right w:val="single" w:sz="8" w:space="0" w:color="auto"/>
            </w:tcBorders>
            <w:shd w:val="clear" w:color="000000" w:fill="FFFFFF"/>
            <w:noWrap/>
            <w:vAlign w:val="center"/>
          </w:tcPr>
          <w:p w14:paraId="564C3D2C" w14:textId="77777777" w:rsidR="008B4932" w:rsidRPr="008B4932" w:rsidRDefault="008B4932" w:rsidP="00874EC6">
            <w:pPr>
              <w:jc w:val="center"/>
              <w:rPr>
                <w:rFonts w:ascii="Cambria" w:hAnsi="Cambria" w:cs="Consolas"/>
                <w:b/>
                <w:bCs/>
              </w:rPr>
            </w:pPr>
            <w:r w:rsidRPr="008B4932">
              <w:rPr>
                <w:rFonts w:ascii="Cambria" w:hAnsi="Cambria" w:cs="Consolas"/>
                <w:b/>
                <w:bCs/>
              </w:rPr>
              <w:t>Quant.de planilha</w:t>
            </w:r>
          </w:p>
        </w:tc>
        <w:tc>
          <w:tcPr>
            <w:tcW w:w="1062" w:type="pct"/>
            <w:tcBorders>
              <w:top w:val="nil"/>
              <w:left w:val="nil"/>
              <w:bottom w:val="single" w:sz="8" w:space="0" w:color="auto"/>
              <w:right w:val="single" w:sz="8" w:space="0" w:color="auto"/>
            </w:tcBorders>
            <w:shd w:val="clear" w:color="000000" w:fill="FFFFFF"/>
            <w:noWrap/>
            <w:vAlign w:val="center"/>
          </w:tcPr>
          <w:p w14:paraId="45D3A790" w14:textId="77777777" w:rsidR="008B4932" w:rsidRPr="008B4932" w:rsidRDefault="008B4932" w:rsidP="00874EC6">
            <w:pPr>
              <w:jc w:val="center"/>
              <w:rPr>
                <w:rFonts w:ascii="Cambria" w:hAnsi="Cambria" w:cs="Consolas"/>
                <w:b/>
                <w:bCs/>
              </w:rPr>
            </w:pPr>
            <w:proofErr w:type="spellStart"/>
            <w:r w:rsidRPr="008B4932">
              <w:rPr>
                <w:rFonts w:ascii="Cambria" w:hAnsi="Cambria" w:cs="Consolas"/>
                <w:b/>
                <w:bCs/>
              </w:rPr>
              <w:t>Quant.exigida</w:t>
            </w:r>
            <w:proofErr w:type="spellEnd"/>
            <w:r w:rsidRPr="008B4932">
              <w:rPr>
                <w:rFonts w:ascii="Cambria" w:hAnsi="Cambria" w:cs="Consolas"/>
                <w:b/>
                <w:bCs/>
              </w:rPr>
              <w:t xml:space="preserve"> 30%</w:t>
            </w:r>
          </w:p>
        </w:tc>
      </w:tr>
      <w:tr w:rsidR="008B4932" w:rsidRPr="00766EB8" w14:paraId="6402769E" w14:textId="77777777" w:rsidTr="00874EC6">
        <w:trPr>
          <w:trHeight w:val="1170"/>
        </w:trPr>
        <w:tc>
          <w:tcPr>
            <w:tcW w:w="573" w:type="pct"/>
            <w:tcBorders>
              <w:top w:val="single" w:sz="4" w:space="0" w:color="auto"/>
              <w:left w:val="single" w:sz="4" w:space="0" w:color="auto"/>
              <w:bottom w:val="single" w:sz="4" w:space="0" w:color="auto"/>
              <w:right w:val="single" w:sz="4" w:space="0" w:color="auto"/>
            </w:tcBorders>
            <w:shd w:val="clear" w:color="000000" w:fill="FFFFFF"/>
          </w:tcPr>
          <w:p w14:paraId="3F7634F4" w14:textId="77777777" w:rsidR="008B4932" w:rsidRPr="008B4932" w:rsidRDefault="008B4932" w:rsidP="00874EC6">
            <w:pPr>
              <w:jc w:val="center"/>
              <w:rPr>
                <w:rFonts w:ascii="Cambria" w:hAnsi="Cambria" w:cs="Consolas"/>
                <w:b/>
                <w:color w:val="000000" w:themeColor="text1"/>
                <w:sz w:val="18"/>
                <w:szCs w:val="18"/>
              </w:rPr>
            </w:pPr>
          </w:p>
          <w:p w14:paraId="34DA5C31" w14:textId="77777777" w:rsidR="008B4932" w:rsidRPr="008B4932" w:rsidRDefault="008B4932" w:rsidP="00874EC6">
            <w:pPr>
              <w:jc w:val="center"/>
              <w:rPr>
                <w:rFonts w:ascii="Cambria" w:hAnsi="Cambria" w:cs="Consolas"/>
                <w:b/>
                <w:sz w:val="18"/>
                <w:szCs w:val="18"/>
              </w:rPr>
            </w:pPr>
          </w:p>
          <w:p w14:paraId="380F9EB1" w14:textId="77777777" w:rsidR="008B4932" w:rsidRPr="008B4932" w:rsidRDefault="008B4932" w:rsidP="00874EC6">
            <w:pPr>
              <w:jc w:val="center"/>
              <w:rPr>
                <w:rFonts w:ascii="Cambria" w:hAnsi="Cambria" w:cs="Consolas"/>
                <w:b/>
                <w:sz w:val="18"/>
                <w:szCs w:val="18"/>
              </w:rPr>
            </w:pPr>
            <w:r w:rsidRPr="008B4932">
              <w:rPr>
                <w:rFonts w:ascii="Cambria" w:hAnsi="Cambria" w:cs="Consolas"/>
                <w:b/>
                <w:sz w:val="18"/>
                <w:szCs w:val="18"/>
              </w:rPr>
              <w:t>104492</w:t>
            </w:r>
          </w:p>
        </w:tc>
        <w:tc>
          <w:tcPr>
            <w:tcW w:w="517" w:type="pct"/>
            <w:tcBorders>
              <w:top w:val="single" w:sz="4" w:space="0" w:color="auto"/>
              <w:left w:val="single" w:sz="4" w:space="0" w:color="auto"/>
              <w:bottom w:val="single" w:sz="4" w:space="0" w:color="auto"/>
              <w:right w:val="single" w:sz="4" w:space="0" w:color="auto"/>
            </w:tcBorders>
            <w:shd w:val="clear" w:color="000000" w:fill="FFFFFF"/>
            <w:vAlign w:val="center"/>
          </w:tcPr>
          <w:p w14:paraId="4A47AC70" w14:textId="77777777" w:rsidR="008B4932" w:rsidRPr="008B4932" w:rsidRDefault="008B4932" w:rsidP="00874EC6">
            <w:pPr>
              <w:jc w:val="center"/>
              <w:rPr>
                <w:rFonts w:ascii="Cambria" w:hAnsi="Cambria" w:cs="Consolas"/>
                <w:b/>
                <w:color w:val="000000" w:themeColor="text1"/>
                <w:sz w:val="18"/>
                <w:szCs w:val="18"/>
              </w:rPr>
            </w:pPr>
            <w:r w:rsidRPr="008B4932">
              <w:rPr>
                <w:rFonts w:ascii="Cambria" w:hAnsi="Cambria" w:cs="Consolas"/>
                <w:b/>
                <w:color w:val="000000" w:themeColor="text1"/>
                <w:sz w:val="18"/>
                <w:szCs w:val="18"/>
              </w:rPr>
              <w:t>SINAPI</w:t>
            </w:r>
          </w:p>
        </w:tc>
        <w:tc>
          <w:tcPr>
            <w:tcW w:w="1729" w:type="pct"/>
            <w:tcBorders>
              <w:top w:val="single" w:sz="4" w:space="0" w:color="auto"/>
              <w:left w:val="nil"/>
              <w:bottom w:val="single" w:sz="4" w:space="0" w:color="auto"/>
              <w:right w:val="single" w:sz="4" w:space="0" w:color="auto"/>
            </w:tcBorders>
            <w:shd w:val="clear" w:color="auto" w:fill="auto"/>
            <w:vAlign w:val="center"/>
          </w:tcPr>
          <w:p w14:paraId="3AAF311C"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ADUELA/ GALERIA FECHADA PRE-MOLDADA DE CONCRETO ARMADO,</w:t>
            </w:r>
          </w:p>
          <w:p w14:paraId="6DFBD2A4"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FORNECIMENTO E ASSENTAMENTO</w:t>
            </w:r>
          </w:p>
        </w:tc>
        <w:tc>
          <w:tcPr>
            <w:tcW w:w="329" w:type="pct"/>
            <w:tcBorders>
              <w:top w:val="single" w:sz="4" w:space="0" w:color="auto"/>
              <w:left w:val="nil"/>
              <w:bottom w:val="single" w:sz="4" w:space="0" w:color="auto"/>
              <w:right w:val="single" w:sz="4" w:space="0" w:color="auto"/>
            </w:tcBorders>
            <w:shd w:val="clear" w:color="000000" w:fill="FFFFFF"/>
            <w:vAlign w:val="center"/>
            <w:hideMark/>
          </w:tcPr>
          <w:p w14:paraId="70CCC4C0"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M</w:t>
            </w:r>
          </w:p>
        </w:tc>
        <w:tc>
          <w:tcPr>
            <w:tcW w:w="790" w:type="pct"/>
            <w:tcBorders>
              <w:top w:val="nil"/>
              <w:left w:val="single" w:sz="8" w:space="0" w:color="auto"/>
              <w:bottom w:val="single" w:sz="8" w:space="0" w:color="auto"/>
              <w:right w:val="single" w:sz="8" w:space="0" w:color="auto"/>
            </w:tcBorders>
            <w:shd w:val="clear" w:color="auto" w:fill="auto"/>
            <w:noWrap/>
            <w:vAlign w:val="center"/>
          </w:tcPr>
          <w:p w14:paraId="7AA4FE98"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185,00</w:t>
            </w:r>
          </w:p>
        </w:tc>
        <w:tc>
          <w:tcPr>
            <w:tcW w:w="1062" w:type="pct"/>
            <w:tcBorders>
              <w:top w:val="nil"/>
              <w:left w:val="nil"/>
              <w:bottom w:val="single" w:sz="8" w:space="0" w:color="auto"/>
              <w:right w:val="single" w:sz="8" w:space="0" w:color="auto"/>
            </w:tcBorders>
            <w:shd w:val="clear" w:color="auto" w:fill="auto"/>
            <w:noWrap/>
            <w:vAlign w:val="center"/>
          </w:tcPr>
          <w:p w14:paraId="26C80F5F"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55,00</w:t>
            </w:r>
          </w:p>
        </w:tc>
      </w:tr>
      <w:tr w:rsidR="008B4932" w:rsidRPr="00766EB8" w14:paraId="7B41FE22" w14:textId="77777777" w:rsidTr="00874EC6">
        <w:trPr>
          <w:trHeight w:val="840"/>
        </w:trPr>
        <w:tc>
          <w:tcPr>
            <w:tcW w:w="573" w:type="pct"/>
            <w:tcBorders>
              <w:top w:val="nil"/>
              <w:left w:val="single" w:sz="4" w:space="0" w:color="auto"/>
              <w:bottom w:val="single" w:sz="4" w:space="0" w:color="auto"/>
              <w:right w:val="single" w:sz="4" w:space="0" w:color="auto"/>
            </w:tcBorders>
          </w:tcPr>
          <w:p w14:paraId="4D8D73B3" w14:textId="77777777" w:rsidR="008B4932" w:rsidRPr="008B4932" w:rsidRDefault="008B4932" w:rsidP="00874EC6">
            <w:pPr>
              <w:jc w:val="center"/>
              <w:rPr>
                <w:rFonts w:ascii="Cambria" w:hAnsi="Cambria" w:cs="Consolas"/>
                <w:b/>
                <w:bCs/>
                <w:color w:val="000000" w:themeColor="text1"/>
                <w:sz w:val="18"/>
                <w:szCs w:val="18"/>
              </w:rPr>
            </w:pPr>
          </w:p>
          <w:p w14:paraId="469C6DDF" w14:textId="77777777" w:rsidR="008B4932" w:rsidRPr="008B4932" w:rsidRDefault="008B4932" w:rsidP="00874EC6">
            <w:pPr>
              <w:jc w:val="center"/>
              <w:rPr>
                <w:rFonts w:ascii="Cambria" w:hAnsi="Cambria" w:cs="Consolas"/>
                <w:b/>
                <w:sz w:val="18"/>
                <w:szCs w:val="18"/>
              </w:rPr>
            </w:pPr>
            <w:r w:rsidRPr="008B4932">
              <w:rPr>
                <w:rFonts w:ascii="Cambria" w:hAnsi="Cambria" w:cs="Consolas"/>
                <w:b/>
                <w:sz w:val="18"/>
                <w:szCs w:val="18"/>
              </w:rPr>
              <w:t>9154</w:t>
            </w:r>
          </w:p>
        </w:tc>
        <w:tc>
          <w:tcPr>
            <w:tcW w:w="517" w:type="pct"/>
            <w:tcBorders>
              <w:top w:val="nil"/>
              <w:left w:val="single" w:sz="4" w:space="0" w:color="auto"/>
              <w:bottom w:val="single" w:sz="4" w:space="0" w:color="auto"/>
              <w:right w:val="single" w:sz="4" w:space="0" w:color="auto"/>
            </w:tcBorders>
            <w:shd w:val="clear" w:color="auto" w:fill="auto"/>
            <w:noWrap/>
            <w:vAlign w:val="center"/>
          </w:tcPr>
          <w:p w14:paraId="7A2FE7AA" w14:textId="77777777" w:rsidR="008B4932" w:rsidRPr="008B4932" w:rsidRDefault="008B4932" w:rsidP="00874EC6">
            <w:pPr>
              <w:jc w:val="center"/>
              <w:rPr>
                <w:rFonts w:ascii="Cambria" w:hAnsi="Cambria" w:cs="Consolas"/>
                <w:b/>
                <w:bCs/>
                <w:color w:val="000000" w:themeColor="text1"/>
                <w:sz w:val="18"/>
                <w:szCs w:val="18"/>
              </w:rPr>
            </w:pPr>
            <w:r w:rsidRPr="008B4932">
              <w:rPr>
                <w:rFonts w:ascii="Cambria" w:hAnsi="Cambria" w:cs="Consolas"/>
                <w:b/>
                <w:bCs/>
                <w:color w:val="000000" w:themeColor="text1"/>
                <w:sz w:val="18"/>
                <w:szCs w:val="18"/>
              </w:rPr>
              <w:t>ORSE</w:t>
            </w:r>
          </w:p>
        </w:tc>
        <w:tc>
          <w:tcPr>
            <w:tcW w:w="1729" w:type="pct"/>
            <w:tcBorders>
              <w:top w:val="nil"/>
              <w:left w:val="nil"/>
              <w:bottom w:val="single" w:sz="4" w:space="0" w:color="auto"/>
              <w:right w:val="single" w:sz="4" w:space="0" w:color="auto"/>
            </w:tcBorders>
            <w:shd w:val="clear" w:color="auto" w:fill="auto"/>
            <w:vAlign w:val="center"/>
          </w:tcPr>
          <w:p w14:paraId="1AD754EE"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 xml:space="preserve">Impermeabilização - Fornecimento e aplicação de manta </w:t>
            </w:r>
            <w:proofErr w:type="spellStart"/>
            <w:r w:rsidRPr="008B4932">
              <w:rPr>
                <w:rFonts w:ascii="Cambria" w:hAnsi="Cambria" w:cs="Consolas"/>
                <w:color w:val="000000" w:themeColor="text1"/>
                <w:sz w:val="18"/>
                <w:szCs w:val="18"/>
              </w:rPr>
              <w:t>geotéxtil</w:t>
            </w:r>
            <w:proofErr w:type="spellEnd"/>
            <w:r w:rsidRPr="008B4932">
              <w:rPr>
                <w:rFonts w:ascii="Cambria" w:hAnsi="Cambria" w:cs="Consolas"/>
                <w:color w:val="000000" w:themeColor="text1"/>
                <w:sz w:val="18"/>
                <w:szCs w:val="18"/>
              </w:rPr>
              <w:t xml:space="preserve"> </w:t>
            </w:r>
          </w:p>
          <w:p w14:paraId="51E1DECA" w14:textId="77777777" w:rsidR="008B4932" w:rsidRPr="008B4932" w:rsidRDefault="008B4932" w:rsidP="00874EC6">
            <w:pPr>
              <w:jc w:val="center"/>
              <w:rPr>
                <w:rFonts w:ascii="Cambria" w:hAnsi="Cambria" w:cs="Consolas"/>
                <w:color w:val="000000" w:themeColor="text1"/>
                <w:sz w:val="18"/>
                <w:szCs w:val="18"/>
              </w:rPr>
            </w:pPr>
          </w:p>
        </w:tc>
        <w:tc>
          <w:tcPr>
            <w:tcW w:w="329" w:type="pct"/>
            <w:tcBorders>
              <w:top w:val="nil"/>
              <w:left w:val="nil"/>
              <w:bottom w:val="single" w:sz="4" w:space="0" w:color="auto"/>
              <w:right w:val="single" w:sz="4" w:space="0" w:color="auto"/>
            </w:tcBorders>
            <w:shd w:val="clear" w:color="auto" w:fill="auto"/>
            <w:noWrap/>
            <w:vAlign w:val="center"/>
          </w:tcPr>
          <w:p w14:paraId="612CCB4A"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M2</w:t>
            </w:r>
          </w:p>
        </w:tc>
        <w:tc>
          <w:tcPr>
            <w:tcW w:w="790" w:type="pct"/>
            <w:tcBorders>
              <w:top w:val="nil"/>
              <w:left w:val="single" w:sz="8" w:space="0" w:color="auto"/>
              <w:bottom w:val="single" w:sz="8" w:space="0" w:color="auto"/>
              <w:right w:val="single" w:sz="8" w:space="0" w:color="auto"/>
            </w:tcBorders>
            <w:shd w:val="clear" w:color="auto" w:fill="auto"/>
            <w:noWrap/>
            <w:vAlign w:val="center"/>
          </w:tcPr>
          <w:p w14:paraId="0E7FC2E8"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2.880,00</w:t>
            </w:r>
          </w:p>
        </w:tc>
        <w:tc>
          <w:tcPr>
            <w:tcW w:w="1062" w:type="pct"/>
            <w:tcBorders>
              <w:top w:val="nil"/>
              <w:left w:val="nil"/>
              <w:bottom w:val="single" w:sz="8" w:space="0" w:color="auto"/>
              <w:right w:val="single" w:sz="8" w:space="0" w:color="auto"/>
            </w:tcBorders>
            <w:shd w:val="clear" w:color="auto" w:fill="auto"/>
            <w:noWrap/>
            <w:vAlign w:val="center"/>
          </w:tcPr>
          <w:p w14:paraId="5664FCC5"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864,80</w:t>
            </w:r>
          </w:p>
        </w:tc>
      </w:tr>
      <w:tr w:rsidR="008B4932" w:rsidRPr="00766EB8" w14:paraId="4B02DA28" w14:textId="77777777" w:rsidTr="00874EC6">
        <w:trPr>
          <w:trHeight w:val="840"/>
        </w:trPr>
        <w:tc>
          <w:tcPr>
            <w:tcW w:w="573" w:type="pct"/>
            <w:tcBorders>
              <w:top w:val="nil"/>
              <w:left w:val="single" w:sz="4" w:space="0" w:color="auto"/>
              <w:bottom w:val="single" w:sz="4" w:space="0" w:color="auto"/>
              <w:right w:val="single" w:sz="4" w:space="0" w:color="auto"/>
            </w:tcBorders>
          </w:tcPr>
          <w:p w14:paraId="2DBF6620" w14:textId="77777777" w:rsidR="008B4932" w:rsidRPr="008B4932" w:rsidRDefault="008B4932" w:rsidP="00874EC6">
            <w:pPr>
              <w:jc w:val="center"/>
              <w:rPr>
                <w:rFonts w:ascii="Cambria" w:hAnsi="Cambria" w:cs="Consolas"/>
                <w:b/>
                <w:bCs/>
                <w:color w:val="000000" w:themeColor="text1"/>
                <w:sz w:val="18"/>
                <w:szCs w:val="18"/>
              </w:rPr>
            </w:pPr>
          </w:p>
          <w:p w14:paraId="22BD9233" w14:textId="77777777" w:rsidR="008B4932" w:rsidRPr="008B4932" w:rsidRDefault="008B4932" w:rsidP="00874EC6">
            <w:pPr>
              <w:jc w:val="center"/>
              <w:rPr>
                <w:rFonts w:ascii="Cambria" w:hAnsi="Cambria" w:cs="Consolas"/>
                <w:b/>
                <w:bCs/>
                <w:color w:val="000000" w:themeColor="text1"/>
                <w:sz w:val="18"/>
                <w:szCs w:val="18"/>
              </w:rPr>
            </w:pPr>
            <w:r w:rsidRPr="008B4932">
              <w:rPr>
                <w:rFonts w:ascii="Cambria" w:hAnsi="Cambria" w:cs="Consolas"/>
                <w:b/>
                <w:bCs/>
                <w:color w:val="000000" w:themeColor="text1"/>
                <w:sz w:val="18"/>
                <w:szCs w:val="18"/>
              </w:rPr>
              <w:t>10039</w:t>
            </w:r>
          </w:p>
        </w:tc>
        <w:tc>
          <w:tcPr>
            <w:tcW w:w="517" w:type="pct"/>
            <w:tcBorders>
              <w:top w:val="nil"/>
              <w:left w:val="single" w:sz="4" w:space="0" w:color="auto"/>
              <w:bottom w:val="single" w:sz="4" w:space="0" w:color="auto"/>
              <w:right w:val="single" w:sz="4" w:space="0" w:color="auto"/>
            </w:tcBorders>
            <w:shd w:val="clear" w:color="auto" w:fill="auto"/>
            <w:noWrap/>
            <w:vAlign w:val="center"/>
          </w:tcPr>
          <w:p w14:paraId="5D9E6752" w14:textId="77777777" w:rsidR="008B4932" w:rsidRPr="008B4932" w:rsidRDefault="008B4932" w:rsidP="00874EC6">
            <w:pPr>
              <w:jc w:val="center"/>
              <w:rPr>
                <w:rFonts w:ascii="Cambria" w:hAnsi="Cambria" w:cs="Consolas"/>
                <w:b/>
                <w:bCs/>
                <w:color w:val="000000" w:themeColor="text1"/>
                <w:sz w:val="18"/>
                <w:szCs w:val="18"/>
              </w:rPr>
            </w:pPr>
            <w:r w:rsidRPr="008B4932">
              <w:rPr>
                <w:rFonts w:ascii="Cambria" w:hAnsi="Cambria" w:cs="Consolas"/>
                <w:b/>
                <w:bCs/>
                <w:color w:val="000000" w:themeColor="text1"/>
                <w:sz w:val="18"/>
                <w:szCs w:val="18"/>
              </w:rPr>
              <w:t>ORSE</w:t>
            </w:r>
          </w:p>
        </w:tc>
        <w:tc>
          <w:tcPr>
            <w:tcW w:w="1729" w:type="pct"/>
            <w:tcBorders>
              <w:top w:val="nil"/>
              <w:left w:val="nil"/>
              <w:bottom w:val="single" w:sz="4" w:space="0" w:color="auto"/>
              <w:right w:val="single" w:sz="4" w:space="0" w:color="auto"/>
            </w:tcBorders>
            <w:shd w:val="clear" w:color="auto" w:fill="auto"/>
            <w:vAlign w:val="center"/>
          </w:tcPr>
          <w:p w14:paraId="20EEA8DB"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Descarte de resíduos da construção civil em área licenciada</w:t>
            </w:r>
          </w:p>
        </w:tc>
        <w:tc>
          <w:tcPr>
            <w:tcW w:w="329" w:type="pct"/>
            <w:tcBorders>
              <w:top w:val="nil"/>
              <w:left w:val="nil"/>
              <w:bottom w:val="single" w:sz="4" w:space="0" w:color="auto"/>
              <w:right w:val="single" w:sz="4" w:space="0" w:color="auto"/>
            </w:tcBorders>
            <w:shd w:val="clear" w:color="auto" w:fill="auto"/>
            <w:noWrap/>
            <w:vAlign w:val="center"/>
          </w:tcPr>
          <w:p w14:paraId="7ED09AE4"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T</w:t>
            </w:r>
          </w:p>
        </w:tc>
        <w:tc>
          <w:tcPr>
            <w:tcW w:w="790" w:type="pct"/>
            <w:tcBorders>
              <w:top w:val="nil"/>
              <w:left w:val="single" w:sz="8" w:space="0" w:color="auto"/>
              <w:bottom w:val="single" w:sz="8" w:space="0" w:color="auto"/>
              <w:right w:val="single" w:sz="8" w:space="0" w:color="auto"/>
            </w:tcBorders>
            <w:shd w:val="clear" w:color="auto" w:fill="auto"/>
            <w:noWrap/>
            <w:vAlign w:val="center"/>
          </w:tcPr>
          <w:p w14:paraId="23D32C05"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2.193,75</w:t>
            </w:r>
          </w:p>
        </w:tc>
        <w:tc>
          <w:tcPr>
            <w:tcW w:w="1062" w:type="pct"/>
            <w:tcBorders>
              <w:top w:val="nil"/>
              <w:left w:val="nil"/>
              <w:bottom w:val="single" w:sz="8" w:space="0" w:color="auto"/>
              <w:right w:val="single" w:sz="8" w:space="0" w:color="auto"/>
            </w:tcBorders>
            <w:shd w:val="clear" w:color="auto" w:fill="auto"/>
            <w:noWrap/>
            <w:vAlign w:val="center"/>
          </w:tcPr>
          <w:p w14:paraId="774C73C9" w14:textId="77777777" w:rsidR="008B4932" w:rsidRPr="008B4932" w:rsidRDefault="008B4932" w:rsidP="00874EC6">
            <w:pPr>
              <w:jc w:val="center"/>
              <w:rPr>
                <w:rFonts w:ascii="Cambria" w:hAnsi="Cambria" w:cs="Consolas"/>
                <w:color w:val="000000" w:themeColor="text1"/>
                <w:sz w:val="18"/>
                <w:szCs w:val="18"/>
              </w:rPr>
            </w:pPr>
            <w:r w:rsidRPr="008B4932">
              <w:rPr>
                <w:rFonts w:ascii="Cambria" w:hAnsi="Cambria" w:cs="Consolas"/>
                <w:color w:val="000000" w:themeColor="text1"/>
                <w:sz w:val="18"/>
                <w:szCs w:val="18"/>
              </w:rPr>
              <w:t>658,13</w:t>
            </w:r>
          </w:p>
        </w:tc>
      </w:tr>
      <w:bookmarkEnd w:id="0"/>
    </w:tbl>
    <w:p w14:paraId="0A00F0EC" w14:textId="77777777" w:rsidR="008B4932" w:rsidRPr="00D613BD" w:rsidRDefault="008B4932" w:rsidP="008B4932">
      <w:pPr>
        <w:spacing w:before="240" w:after="116" w:line="240" w:lineRule="auto"/>
        <w:ind w:left="1728" w:firstLine="0"/>
        <w:rPr>
          <w:rFonts w:ascii="Cambria" w:hAnsi="Cambria"/>
        </w:rPr>
      </w:pPr>
    </w:p>
    <w:p w14:paraId="4A84AF99" w14:textId="77777777" w:rsidR="00AC1768" w:rsidRPr="00D613BD" w:rsidRDefault="00AC1768" w:rsidP="00D613BD">
      <w:pPr>
        <w:numPr>
          <w:ilvl w:val="0"/>
          <w:numId w:val="11"/>
        </w:numPr>
        <w:spacing w:before="240" w:after="124" w:line="246" w:lineRule="auto"/>
        <w:rPr>
          <w:rFonts w:ascii="Cambria" w:hAnsi="Cambria"/>
        </w:rPr>
      </w:pPr>
      <w:r w:rsidRPr="00D613BD">
        <w:rPr>
          <w:rFonts w:ascii="Cambria" w:hAnsi="Cambria"/>
          <w:b/>
        </w:rPr>
        <w:t>ESTIMATIVAS DO VALOR DA CONTRATAÇÃO</w:t>
      </w:r>
    </w:p>
    <w:p w14:paraId="0EEF8415" w14:textId="2F855A90" w:rsidR="00AC1768" w:rsidRPr="00D613BD" w:rsidRDefault="00AC1768" w:rsidP="00D613BD">
      <w:pPr>
        <w:numPr>
          <w:ilvl w:val="1"/>
          <w:numId w:val="11"/>
        </w:numPr>
        <w:spacing w:before="240"/>
        <w:rPr>
          <w:rFonts w:ascii="Cambria" w:hAnsi="Cambria"/>
          <w:b/>
        </w:rPr>
      </w:pPr>
      <w:r w:rsidRPr="00D613BD">
        <w:rPr>
          <w:rFonts w:ascii="Cambria" w:hAnsi="Cambria"/>
        </w:rPr>
        <w:t xml:space="preserve">O custo estimado total da contratação é de </w:t>
      </w:r>
      <w:r w:rsidRPr="00D613BD">
        <w:rPr>
          <w:rFonts w:ascii="Cambria" w:hAnsi="Cambria"/>
          <w:b/>
        </w:rPr>
        <w:t xml:space="preserve">R$ </w:t>
      </w:r>
      <w:r w:rsidR="003459BC">
        <w:rPr>
          <w:rFonts w:ascii="Cambria" w:hAnsi="Cambria"/>
          <w:b/>
        </w:rPr>
        <w:t>1.842.064,57</w:t>
      </w:r>
      <w:r w:rsidR="00D613BD" w:rsidRPr="00D613BD">
        <w:rPr>
          <w:rFonts w:ascii="Cambria" w:hAnsi="Cambria"/>
          <w:b/>
        </w:rPr>
        <w:t xml:space="preserve"> </w:t>
      </w:r>
      <w:r w:rsidRPr="00D613BD">
        <w:rPr>
          <w:rFonts w:ascii="Cambria" w:hAnsi="Cambria"/>
          <w:b/>
        </w:rPr>
        <w:t>(</w:t>
      </w:r>
      <w:r w:rsidR="00D613BD" w:rsidRPr="00D613BD">
        <w:rPr>
          <w:rFonts w:ascii="Cambria" w:hAnsi="Cambria"/>
          <w:b/>
        </w:rPr>
        <w:t xml:space="preserve">um </w:t>
      </w:r>
      <w:r w:rsidRPr="00D613BD">
        <w:rPr>
          <w:rFonts w:ascii="Cambria" w:hAnsi="Cambria"/>
          <w:b/>
        </w:rPr>
        <w:t>milh</w:t>
      </w:r>
      <w:r w:rsidR="00D613BD" w:rsidRPr="00D613BD">
        <w:rPr>
          <w:rFonts w:ascii="Cambria" w:hAnsi="Cambria"/>
          <w:b/>
        </w:rPr>
        <w:t xml:space="preserve">ão </w:t>
      </w:r>
      <w:r w:rsidR="003459BC">
        <w:rPr>
          <w:rFonts w:ascii="Cambria" w:hAnsi="Cambria"/>
          <w:b/>
        </w:rPr>
        <w:t>oitocentos e quarenta e dois mil sessenta e quatro reais e cinquenta e sete centavos</w:t>
      </w:r>
      <w:r w:rsidRPr="00D613BD">
        <w:rPr>
          <w:rFonts w:ascii="Cambria" w:hAnsi="Cambria"/>
          <w:b/>
        </w:rPr>
        <w:t xml:space="preserve">). </w:t>
      </w:r>
    </w:p>
    <w:p w14:paraId="22D64B26" w14:textId="77777777" w:rsidR="00AC1768" w:rsidRPr="00D613BD" w:rsidRDefault="00AC1768" w:rsidP="00D613BD">
      <w:pPr>
        <w:numPr>
          <w:ilvl w:val="0"/>
          <w:numId w:val="11"/>
        </w:numPr>
        <w:spacing w:before="240" w:after="124" w:line="246" w:lineRule="auto"/>
        <w:rPr>
          <w:rFonts w:ascii="Cambria" w:hAnsi="Cambria"/>
        </w:rPr>
      </w:pPr>
      <w:r w:rsidRPr="00D613BD">
        <w:rPr>
          <w:rFonts w:ascii="Cambria" w:hAnsi="Cambria"/>
          <w:b/>
        </w:rPr>
        <w:t xml:space="preserve">ADEQUAÇÃO ORÇAMENTÁRIA </w:t>
      </w:r>
    </w:p>
    <w:p w14:paraId="17FAC4B5" w14:textId="7F4279E5" w:rsidR="00AC1768" w:rsidRPr="00D613BD" w:rsidRDefault="00AC1768" w:rsidP="00D613BD">
      <w:pPr>
        <w:numPr>
          <w:ilvl w:val="1"/>
          <w:numId w:val="11"/>
        </w:numPr>
        <w:spacing w:before="240" w:after="116" w:line="240" w:lineRule="auto"/>
        <w:rPr>
          <w:rFonts w:ascii="Cambria" w:hAnsi="Cambria"/>
        </w:rPr>
      </w:pPr>
      <w:r w:rsidRPr="00D613BD">
        <w:rPr>
          <w:rFonts w:ascii="Cambria" w:hAnsi="Cambria"/>
        </w:rPr>
        <w:t xml:space="preserve">A contratação será atendida pela seguinte dotação: </w:t>
      </w:r>
    </w:p>
    <w:p w14:paraId="0A5906B5" w14:textId="09C36DC9" w:rsidR="00AC1768" w:rsidRPr="00D613BD" w:rsidRDefault="00AC1768" w:rsidP="00D613BD">
      <w:pPr>
        <w:spacing w:before="240" w:after="43" w:line="240" w:lineRule="auto"/>
        <w:ind w:left="1002"/>
        <w:rPr>
          <w:rFonts w:ascii="Cambria" w:hAnsi="Cambria"/>
        </w:rPr>
      </w:pPr>
      <w:r w:rsidRPr="00D613BD">
        <w:rPr>
          <w:rFonts w:ascii="Cambria" w:hAnsi="Cambria"/>
        </w:rPr>
        <w:t>Projeto: 15.451.0003.102</w:t>
      </w:r>
      <w:r w:rsidR="00542BE1">
        <w:rPr>
          <w:rFonts w:ascii="Cambria" w:hAnsi="Cambria"/>
        </w:rPr>
        <w:t>5</w:t>
      </w:r>
      <w:r w:rsidRPr="00D613BD">
        <w:rPr>
          <w:rFonts w:ascii="Cambria" w:hAnsi="Cambria"/>
        </w:rPr>
        <w:t>–</w:t>
      </w:r>
      <w:r w:rsidR="00542BE1">
        <w:rPr>
          <w:rFonts w:ascii="Cambria" w:hAnsi="Cambria"/>
        </w:rPr>
        <w:t xml:space="preserve"> CONSTRUÇÃO, RESTAURAÇÃO E AMPLIAÇÃO DO SANEAMENTO BÁSICO EM DIVERSAS RUAS / </w:t>
      </w:r>
      <w:r w:rsidR="00542BE1" w:rsidRPr="00D613BD">
        <w:rPr>
          <w:rFonts w:ascii="Cambria" w:hAnsi="Cambria"/>
        </w:rPr>
        <w:t>15.451.0003.10</w:t>
      </w:r>
      <w:r w:rsidR="00542BE1">
        <w:rPr>
          <w:rFonts w:ascii="Cambria" w:hAnsi="Cambria"/>
        </w:rPr>
        <w:t>41 - MANUTENÇÃO DOS SERVIÇOS PÚBLICOS DIVERSOS.</w:t>
      </w:r>
      <w:r w:rsidRPr="00D613BD">
        <w:rPr>
          <w:rFonts w:ascii="Cambria" w:hAnsi="Cambria"/>
        </w:rPr>
        <w:t xml:space="preserve"> </w:t>
      </w:r>
    </w:p>
    <w:p w14:paraId="14631504" w14:textId="7E57CF94" w:rsidR="00AC1768" w:rsidRPr="00D613BD" w:rsidRDefault="00AC1768" w:rsidP="00D613BD">
      <w:pPr>
        <w:spacing w:before="240" w:after="43" w:line="240" w:lineRule="auto"/>
        <w:ind w:left="1002"/>
        <w:rPr>
          <w:rFonts w:ascii="Cambria" w:hAnsi="Cambria"/>
        </w:rPr>
      </w:pPr>
      <w:r w:rsidRPr="00D613BD">
        <w:rPr>
          <w:rFonts w:ascii="Cambria" w:hAnsi="Cambria"/>
        </w:rPr>
        <w:t>Conta: 4490.51.00.00</w:t>
      </w:r>
      <w:r w:rsidR="00542BE1">
        <w:rPr>
          <w:rFonts w:ascii="Cambria" w:hAnsi="Cambria"/>
        </w:rPr>
        <w:t xml:space="preserve"> – OBRAS E INSTALAÇÕES / 4490.39.00.00 – OUTROS SERVIÇOS DE TERCEIROS -PESSOA JURÍDICA.</w:t>
      </w:r>
    </w:p>
    <w:p w14:paraId="3829E3F7" w14:textId="7F784B0C" w:rsidR="00AC1768" w:rsidRPr="00D613BD" w:rsidRDefault="00AC1768" w:rsidP="00D613BD">
      <w:pPr>
        <w:spacing w:before="240" w:after="43" w:line="240" w:lineRule="auto"/>
        <w:ind w:left="1002"/>
        <w:rPr>
          <w:rFonts w:ascii="Cambria" w:hAnsi="Cambria"/>
        </w:rPr>
      </w:pPr>
      <w:r w:rsidRPr="00D613BD">
        <w:rPr>
          <w:rFonts w:ascii="Cambria" w:hAnsi="Cambria"/>
        </w:rPr>
        <w:t>Fontes: 15000000 / 17000000 / 170</w:t>
      </w:r>
      <w:r w:rsidR="00542BE1">
        <w:rPr>
          <w:rFonts w:ascii="Cambria" w:hAnsi="Cambria"/>
        </w:rPr>
        <w:t>6</w:t>
      </w:r>
      <w:r w:rsidRPr="00D613BD">
        <w:rPr>
          <w:rFonts w:ascii="Cambria" w:hAnsi="Cambria"/>
        </w:rPr>
        <w:t xml:space="preserve">0000 </w:t>
      </w:r>
    </w:p>
    <w:p w14:paraId="5FA05310" w14:textId="77777777" w:rsidR="00D15436" w:rsidRPr="00D613BD" w:rsidRDefault="00D15436" w:rsidP="00D613BD">
      <w:pPr>
        <w:spacing w:before="240" w:after="116" w:line="240" w:lineRule="auto"/>
        <w:ind w:left="360" w:firstLine="0"/>
        <w:rPr>
          <w:rFonts w:ascii="Cambria" w:hAnsi="Cambria"/>
        </w:rPr>
      </w:pPr>
    </w:p>
    <w:p w14:paraId="7FC698CB" w14:textId="77777777" w:rsidR="00B93CCD" w:rsidRPr="007D3568" w:rsidRDefault="00B93CCD">
      <w:pPr>
        <w:spacing w:after="42" w:line="240" w:lineRule="auto"/>
        <w:ind w:left="0" w:firstLine="0"/>
        <w:jc w:val="center"/>
        <w:rPr>
          <w:rFonts w:ascii="Cambria" w:hAnsi="Cambria"/>
        </w:rPr>
      </w:pPr>
    </w:p>
    <w:sectPr w:rsidR="00B93CCD" w:rsidRPr="007D3568" w:rsidSect="002B7EBD">
      <w:headerReference w:type="even" r:id="rId11"/>
      <w:headerReference w:type="default" r:id="rId12"/>
      <w:headerReference w:type="first" r:id="rId13"/>
      <w:footnotePr>
        <w:numRestart w:val="eachPage"/>
      </w:footnotePr>
      <w:pgSz w:w="11911" w:h="16841"/>
      <w:pgMar w:top="1259" w:right="1102" w:bottom="1142" w:left="994" w:header="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587B2" w14:textId="77777777" w:rsidR="00E0006F" w:rsidRDefault="00E0006F">
      <w:pPr>
        <w:spacing w:after="0" w:line="240" w:lineRule="auto"/>
      </w:pPr>
      <w:r>
        <w:separator/>
      </w:r>
    </w:p>
  </w:endnote>
  <w:endnote w:type="continuationSeparator" w:id="0">
    <w:p w14:paraId="1B61F4A5" w14:textId="77777777" w:rsidR="00E0006F" w:rsidRDefault="00E00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CA339" w14:textId="77777777" w:rsidR="00E0006F" w:rsidRDefault="00E0006F">
      <w:pPr>
        <w:spacing w:after="199" w:line="240" w:lineRule="auto"/>
        <w:ind w:left="425" w:firstLine="0"/>
        <w:jc w:val="left"/>
      </w:pPr>
      <w:r>
        <w:separator/>
      </w:r>
    </w:p>
  </w:footnote>
  <w:footnote w:type="continuationSeparator" w:id="0">
    <w:p w14:paraId="204D559C" w14:textId="77777777" w:rsidR="00E0006F" w:rsidRDefault="00E0006F">
      <w:pPr>
        <w:spacing w:after="199" w:line="240" w:lineRule="auto"/>
        <w:ind w:left="425" w:firstLine="0"/>
        <w:jc w:val="lef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7125" w14:textId="7332DAE5" w:rsidR="00B83A80" w:rsidRDefault="002B7EBD">
    <w:pPr>
      <w:spacing w:after="37" w:line="240" w:lineRule="auto"/>
      <w:ind w:left="1445" w:firstLine="0"/>
      <w:jc w:val="left"/>
      <w:rPr>
        <w:rFonts w:ascii="Cambria" w:eastAsia="Cambria" w:hAnsi="Cambria" w:cs="Cambria"/>
        <w:b/>
        <w:sz w:val="32"/>
      </w:rPr>
    </w:pPr>
    <w:r w:rsidRPr="00D92E58">
      <w:rPr>
        <w:rFonts w:ascii="Verdana" w:hAnsi="Verdana"/>
        <w:noProof/>
        <w:sz w:val="16"/>
        <w:szCs w:val="16"/>
      </w:rPr>
      <w:drawing>
        <wp:anchor distT="0" distB="0" distL="114300" distR="114300" simplePos="0" relativeHeight="251667456" behindDoc="0" locked="0" layoutInCell="1" allowOverlap="1" wp14:anchorId="32145313" wp14:editId="664FABB8">
          <wp:simplePos x="0" y="0"/>
          <wp:positionH relativeFrom="margin">
            <wp:posOffset>2894792</wp:posOffset>
          </wp:positionH>
          <wp:positionV relativeFrom="paragraph">
            <wp:posOffset>6812</wp:posOffset>
          </wp:positionV>
          <wp:extent cx="547560" cy="450215"/>
          <wp:effectExtent l="0" t="0" r="5080" b="6985"/>
          <wp:wrapNone/>
          <wp:docPr id="267893247" name="Imagem 267893247" descr="Brasão Laranjei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Laranjeir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434" cy="45093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83A80">
      <w:rPr>
        <w:rFonts w:ascii="Cambria" w:eastAsia="Cambria" w:hAnsi="Cambria" w:cs="Cambria"/>
        <w:b/>
        <w:sz w:val="32"/>
      </w:rPr>
      <w:t xml:space="preserve"> </w:t>
    </w:r>
  </w:p>
  <w:p w14:paraId="242D913A" w14:textId="617F7EDD" w:rsidR="00B83A80" w:rsidRDefault="00B83A80" w:rsidP="00C92C8A">
    <w:pPr>
      <w:tabs>
        <w:tab w:val="center" w:pos="5630"/>
      </w:tabs>
      <w:spacing w:after="37" w:line="240" w:lineRule="auto"/>
      <w:ind w:left="1445" w:firstLine="0"/>
      <w:jc w:val="left"/>
      <w:rPr>
        <w:rFonts w:ascii="Cambria" w:eastAsia="Cambria" w:hAnsi="Cambria" w:cs="Cambria"/>
        <w:b/>
        <w:sz w:val="32"/>
      </w:rPr>
    </w:pPr>
    <w:r>
      <w:rPr>
        <w:rFonts w:ascii="Cambria" w:eastAsia="Cambria" w:hAnsi="Cambria" w:cs="Cambria"/>
        <w:b/>
        <w:sz w:val="32"/>
      </w:rPr>
      <w:t xml:space="preserve">                                                 </w:t>
    </w:r>
  </w:p>
  <w:p w14:paraId="50E51DE0" w14:textId="61579DE9" w:rsidR="00B83A80" w:rsidRDefault="00B83A80" w:rsidP="002B7EBD">
    <w:pPr>
      <w:spacing w:after="37" w:line="240" w:lineRule="auto"/>
      <w:ind w:left="1445" w:firstLine="0"/>
      <w:jc w:val="left"/>
    </w:pPr>
    <w:r>
      <w:rPr>
        <w:rFonts w:ascii="Cambria" w:eastAsia="Cambria" w:hAnsi="Cambria" w:cs="Cambria"/>
        <w:b/>
        <w:sz w:val="32"/>
      </w:rPr>
      <w:t>PREFEITURA MUNICIPAL DE LARANJEIRAS/S</w:t>
    </w:r>
    <w:r w:rsidR="002B7EBD">
      <w:rPr>
        <w:rFonts w:ascii="Cambria" w:eastAsia="Cambria" w:hAnsi="Cambria" w:cs="Cambria"/>
        <w:b/>
        <w:sz w:val="32"/>
      </w:rPr>
      <w: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38D60" w14:textId="3DA1E92A" w:rsidR="00B83A80" w:rsidRDefault="002B7EBD">
    <w:pPr>
      <w:spacing w:after="37" w:line="240" w:lineRule="auto"/>
      <w:ind w:left="1445" w:firstLine="0"/>
      <w:jc w:val="left"/>
      <w:rPr>
        <w:rFonts w:ascii="Cambria" w:eastAsia="Cambria" w:hAnsi="Cambria" w:cs="Cambria"/>
        <w:b/>
        <w:sz w:val="32"/>
      </w:rPr>
    </w:pPr>
    <w:r w:rsidRPr="00D92E58">
      <w:rPr>
        <w:rFonts w:ascii="Verdana" w:hAnsi="Verdana"/>
        <w:noProof/>
        <w:sz w:val="16"/>
        <w:szCs w:val="16"/>
      </w:rPr>
      <w:drawing>
        <wp:anchor distT="0" distB="0" distL="114300" distR="114300" simplePos="0" relativeHeight="251668480" behindDoc="0" locked="0" layoutInCell="1" allowOverlap="1" wp14:anchorId="056DF539" wp14:editId="790ADB26">
          <wp:simplePos x="0" y="0"/>
          <wp:positionH relativeFrom="margin">
            <wp:align>center</wp:align>
          </wp:positionH>
          <wp:positionV relativeFrom="paragraph">
            <wp:posOffset>54783</wp:posOffset>
          </wp:positionV>
          <wp:extent cx="522649" cy="429490"/>
          <wp:effectExtent l="0" t="0" r="0" b="8890"/>
          <wp:wrapNone/>
          <wp:docPr id="1857814181" name="Imagem 1857814181" descr="Brasão Laranjei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Laranjeir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649" cy="4294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0356B1" w14:textId="6DE32225" w:rsidR="00B83A80" w:rsidRDefault="00B83A80" w:rsidP="00C92C8A">
    <w:pPr>
      <w:tabs>
        <w:tab w:val="left" w:pos="3975"/>
      </w:tabs>
      <w:spacing w:after="37" w:line="240" w:lineRule="auto"/>
      <w:ind w:left="1445" w:firstLine="0"/>
      <w:jc w:val="left"/>
      <w:rPr>
        <w:rFonts w:ascii="Cambria" w:eastAsia="Cambria" w:hAnsi="Cambria" w:cs="Cambria"/>
        <w:b/>
        <w:sz w:val="32"/>
      </w:rPr>
    </w:pPr>
    <w:r>
      <w:rPr>
        <w:rFonts w:ascii="Cambria" w:eastAsia="Cambria" w:hAnsi="Cambria" w:cs="Cambria"/>
        <w:b/>
        <w:sz w:val="32"/>
      </w:rPr>
      <w:tab/>
      <w:t xml:space="preserve">   </w:t>
    </w:r>
  </w:p>
  <w:p w14:paraId="3E21C032" w14:textId="77777777" w:rsidR="00B83A80" w:rsidRDefault="00B83A80" w:rsidP="00C92C8A">
    <w:pPr>
      <w:spacing w:after="37" w:line="240" w:lineRule="auto"/>
      <w:ind w:left="1445" w:firstLine="0"/>
      <w:jc w:val="left"/>
    </w:pPr>
    <w:r>
      <w:rPr>
        <w:rFonts w:ascii="Cambria" w:eastAsia="Cambria" w:hAnsi="Cambria" w:cs="Cambria"/>
        <w:b/>
        <w:sz w:val="32"/>
      </w:rPr>
      <w:t>PREFEITURA MUNICIPAL DE LARANJEIRAS/SE</w:t>
    </w:r>
    <w:r>
      <w:rPr>
        <w:rFonts w:ascii="Arial" w:eastAsia="Arial" w:hAnsi="Arial" w:cs="Arial"/>
        <w:b/>
        <w:sz w:val="21"/>
      </w:rPr>
      <w:t xml:space="preserve"> </w:t>
    </w:r>
    <w:r>
      <w:rPr>
        <w:rFonts w:ascii="Arial" w:eastAsia="Arial" w:hAnsi="Arial" w:cs="Arial"/>
        <w:sz w:val="24"/>
      </w:rPr>
      <w:t xml:space="preserve"> </w:t>
    </w:r>
  </w:p>
  <w:p w14:paraId="2FD71203" w14:textId="77777777" w:rsidR="00B83A80" w:rsidRDefault="00B83A80">
    <w:pPr>
      <w:spacing w:after="0" w:line="240" w:lineRule="auto"/>
      <w:ind w:left="0" w:firstLine="0"/>
      <w:jc w:val="left"/>
    </w:pPr>
    <w:r>
      <w:rPr>
        <w:rFonts w:ascii="Arial" w:eastAsia="Arial" w:hAnsi="Arial" w:cs="Arial"/>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D0B68" w14:textId="77777777" w:rsidR="00B83A80" w:rsidRDefault="00B83A80">
    <w:pPr>
      <w:spacing w:after="37" w:line="240" w:lineRule="auto"/>
      <w:ind w:left="1445" w:firstLine="0"/>
      <w:jc w:val="left"/>
    </w:pPr>
    <w:r>
      <w:rPr>
        <w:rFonts w:ascii="Cambria" w:eastAsia="Cambria" w:hAnsi="Cambria" w:cs="Cambria"/>
        <w:b/>
        <w:sz w:val="32"/>
      </w:rPr>
      <w:t xml:space="preserve">PREFEITURA MUNICIPAL DE PRESIDENTE JUSCELINO </w:t>
    </w:r>
  </w:p>
  <w:p w14:paraId="1D1B6B67" w14:textId="77777777" w:rsidR="00B83A80" w:rsidRDefault="00B83A80">
    <w:pPr>
      <w:spacing w:after="140" w:line="240" w:lineRule="auto"/>
      <w:ind w:left="0" w:firstLine="0"/>
      <w:jc w:val="center"/>
    </w:pPr>
    <w:r>
      <w:rPr>
        <w:rFonts w:ascii="Cambria" w:eastAsia="Cambria" w:hAnsi="Cambria" w:cs="Cambria"/>
        <w:b/>
        <w:sz w:val="28"/>
      </w:rPr>
      <w:t xml:space="preserve">ESTADO DE MINAS GERAIS </w:t>
    </w:r>
  </w:p>
  <w:p w14:paraId="3FF400FF" w14:textId="77777777" w:rsidR="00B83A80" w:rsidRDefault="00B83A80">
    <w:pPr>
      <w:spacing w:after="109" w:line="240" w:lineRule="auto"/>
      <w:ind w:left="533" w:firstLine="0"/>
      <w:jc w:val="left"/>
    </w:pPr>
    <w:r>
      <w:rPr>
        <w:noProof/>
      </w:rPr>
      <w:drawing>
        <wp:anchor distT="0" distB="0" distL="114300" distR="114300" simplePos="0" relativeHeight="251666432" behindDoc="0" locked="0" layoutInCell="1" allowOverlap="0" wp14:anchorId="56DC4CBC" wp14:editId="5C78A9B4">
          <wp:simplePos x="0" y="0"/>
          <wp:positionH relativeFrom="page">
            <wp:posOffset>515303</wp:posOffset>
          </wp:positionH>
          <wp:positionV relativeFrom="page">
            <wp:posOffset>90170</wp:posOffset>
          </wp:positionV>
          <wp:extent cx="723900" cy="790574"/>
          <wp:effectExtent l="0" t="0" r="0" b="0"/>
          <wp:wrapSquare wrapText="bothSides"/>
          <wp:docPr id="2101907112" name="Picture 20548"/>
          <wp:cNvGraphicFramePr/>
          <a:graphic xmlns:a="http://schemas.openxmlformats.org/drawingml/2006/main">
            <a:graphicData uri="http://schemas.openxmlformats.org/drawingml/2006/picture">
              <pic:pic xmlns:pic="http://schemas.openxmlformats.org/drawingml/2006/picture">
                <pic:nvPicPr>
                  <pic:cNvPr id="20548" name="Picture 20548"/>
                  <pic:cNvPicPr/>
                </pic:nvPicPr>
                <pic:blipFill>
                  <a:blip r:embed="rId1"/>
                  <a:stretch>
                    <a:fillRect/>
                  </a:stretch>
                </pic:blipFill>
                <pic:spPr>
                  <a:xfrm>
                    <a:off x="0" y="0"/>
                    <a:ext cx="723900" cy="790574"/>
                  </a:xfrm>
                  <a:prstGeom prst="rect">
                    <a:avLst/>
                  </a:prstGeom>
                </pic:spPr>
              </pic:pic>
            </a:graphicData>
          </a:graphic>
        </wp:anchor>
      </w:drawing>
    </w:r>
    <w:r>
      <w:rPr>
        <w:rFonts w:ascii="Arial" w:eastAsia="Arial" w:hAnsi="Arial" w:cs="Arial"/>
        <w:b/>
        <w:sz w:val="28"/>
      </w:rPr>
      <w:t xml:space="preserve"> </w:t>
    </w:r>
    <w:r>
      <w:rPr>
        <w:rFonts w:ascii="Arial" w:eastAsia="Arial" w:hAnsi="Arial" w:cs="Arial"/>
        <w:b/>
        <w:sz w:val="28"/>
      </w:rPr>
      <w:tab/>
    </w:r>
    <w:r>
      <w:rPr>
        <w:rFonts w:ascii="Arial" w:eastAsia="Arial" w:hAnsi="Arial" w:cs="Arial"/>
        <w:b/>
        <w:sz w:val="21"/>
      </w:rPr>
      <w:t>CNPJ-17.695.057/0001</w:t>
    </w:r>
    <w:r>
      <w:rPr>
        <w:rFonts w:ascii="Arial" w:eastAsia="Arial" w:hAnsi="Arial" w:cs="Arial"/>
        <w:sz w:val="24"/>
      </w:rPr>
      <w:t xml:space="preserve">Rua Dr. Paulo Salvo, </w:t>
    </w:r>
    <w:r>
      <w:rPr>
        <w:rFonts w:ascii="Arial" w:eastAsia="Arial" w:hAnsi="Arial" w:cs="Arial"/>
        <w:b/>
        <w:sz w:val="21"/>
      </w:rPr>
      <w:t>-55 Email: presidentejuscelino.mg@gmail.com</w:t>
    </w:r>
    <w:r>
      <w:rPr>
        <w:rFonts w:ascii="Arial" w:eastAsia="Arial" w:hAnsi="Arial" w:cs="Arial"/>
        <w:sz w:val="24"/>
      </w:rPr>
      <w:t>n.º 150 – Centro – CEP: 39.245-000</w:t>
    </w:r>
    <w:r>
      <w:rPr>
        <w:rFonts w:ascii="Arial" w:eastAsia="Arial" w:hAnsi="Arial" w:cs="Arial"/>
        <w:b/>
        <w:sz w:val="21"/>
      </w:rPr>
      <w:t xml:space="preserve"> </w:t>
    </w:r>
    <w:r>
      <w:rPr>
        <w:rFonts w:ascii="Arial" w:eastAsia="Arial" w:hAnsi="Arial" w:cs="Arial"/>
        <w:sz w:val="24"/>
      </w:rPr>
      <w:t xml:space="preserve"> </w:t>
    </w:r>
  </w:p>
  <w:p w14:paraId="0ED7016B" w14:textId="77777777" w:rsidR="00B83A80" w:rsidRDefault="00B83A80">
    <w:pPr>
      <w:spacing w:after="0" w:line="240" w:lineRule="auto"/>
      <w:ind w:left="0" w:firstLine="0"/>
      <w:jc w:val="left"/>
    </w:pPr>
    <w:r>
      <w:rPr>
        <w:rFonts w:ascii="Arial" w:eastAsia="Arial" w:hAnsi="Arial" w:cs="Aria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F55E3"/>
    <w:multiLevelType w:val="hybridMultilevel"/>
    <w:tmpl w:val="7720814C"/>
    <w:lvl w:ilvl="0" w:tplc="D7C05984">
      <w:start w:val="1"/>
      <w:numFmt w:val="decimal"/>
      <w:lvlText w:val="%1"/>
      <w:lvlJc w:val="left"/>
      <w:pPr>
        <w:ind w:left="36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1" w:tplc="84F2AD22">
      <w:start w:val="1"/>
      <w:numFmt w:val="lowerLetter"/>
      <w:lvlText w:val="%2"/>
      <w:lvlJc w:val="left"/>
      <w:pPr>
        <w:ind w:left="502"/>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tplc="5FFC9B54">
      <w:start w:val="1"/>
      <w:numFmt w:val="lowerRoman"/>
      <w:lvlText w:val="%3"/>
      <w:lvlJc w:val="left"/>
      <w:pPr>
        <w:ind w:left="643"/>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tplc="7194AFCE">
      <w:start w:val="1"/>
      <w:numFmt w:val="decimal"/>
      <w:lvlText w:val="%4"/>
      <w:lvlJc w:val="left"/>
      <w:pPr>
        <w:ind w:left="785"/>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tplc="0D3E66F0">
      <w:start w:val="4"/>
      <w:numFmt w:val="lowerLetter"/>
      <w:lvlText w:val="%5)"/>
      <w:lvlJc w:val="left"/>
      <w:pPr>
        <w:ind w:left="71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tplc="6A40BB68">
      <w:start w:val="1"/>
      <w:numFmt w:val="lowerRoman"/>
      <w:lvlText w:val="%6"/>
      <w:lvlJc w:val="left"/>
      <w:pPr>
        <w:ind w:left="178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tplc="05A0063C">
      <w:start w:val="1"/>
      <w:numFmt w:val="decimal"/>
      <w:lvlText w:val="%7"/>
      <w:lvlJc w:val="left"/>
      <w:pPr>
        <w:ind w:left="250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tplc="80D015C8">
      <w:start w:val="1"/>
      <w:numFmt w:val="lowerLetter"/>
      <w:lvlText w:val="%8"/>
      <w:lvlJc w:val="left"/>
      <w:pPr>
        <w:ind w:left="322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tplc="1DC2232E">
      <w:start w:val="1"/>
      <w:numFmt w:val="lowerRoman"/>
      <w:lvlText w:val="%9"/>
      <w:lvlJc w:val="left"/>
      <w:pPr>
        <w:ind w:left="394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1">
    <w:nsid w:val="19BC6952"/>
    <w:multiLevelType w:val="multilevel"/>
    <w:tmpl w:val="4FD65BAA"/>
    <w:lvl w:ilvl="0">
      <w:start w:val="3"/>
      <w:numFmt w:val="decimal"/>
      <w:lvlText w:val="%1"/>
      <w:lvlJc w:val="left"/>
      <w:pPr>
        <w:ind w:left="163"/>
      </w:pPr>
      <w:rPr>
        <w:rFonts w:ascii="Century Gothic" w:eastAsia="Century Gothic" w:hAnsi="Century Gothic" w:cs="Century Gothic"/>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561"/>
      </w:pPr>
      <w:rPr>
        <w:rFonts w:ascii="Cambria" w:eastAsia="Century Gothic" w:hAnsi="Cambria" w:cs="Century Gothic" w:hint="default"/>
        <w:b w:val="0"/>
        <w:i w:val="0"/>
        <w:strike w:val="0"/>
        <w:dstrike w:val="0"/>
        <w:color w:val="000000"/>
        <w:sz w:val="20"/>
        <w:u w:val="none" w:color="000000"/>
        <w:bdr w:val="none" w:sz="0" w:space="0" w:color="auto"/>
        <w:shd w:val="clear" w:color="auto" w:fill="auto"/>
        <w:vertAlign w:val="baseline"/>
      </w:rPr>
    </w:lvl>
    <w:lvl w:ilvl="2">
      <w:start w:val="1"/>
      <w:numFmt w:val="bullet"/>
      <w:lvlText w:val="-"/>
      <w:lvlJc w:val="left"/>
      <w:pPr>
        <w:ind w:left="56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bullet"/>
      <w:lvlText w:val="•"/>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bullet"/>
      <w:lvlText w:val="o"/>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bullet"/>
      <w:lvlText w:val="▪"/>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bullet"/>
      <w:lvlText w:val="•"/>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bullet"/>
      <w:lvlText w:val="o"/>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bullet"/>
      <w:lvlText w:val="▪"/>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2">
    <w:nsid w:val="2467306D"/>
    <w:multiLevelType w:val="multilevel"/>
    <w:tmpl w:val="2076BA68"/>
    <w:lvl w:ilvl="0">
      <w:start w:val="6"/>
      <w:numFmt w:val="decimal"/>
      <w:lvlText w:val="%1"/>
      <w:lvlJc w:val="left"/>
      <w:pPr>
        <w:ind w:left="36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1">
      <w:start w:val="17"/>
      <w:numFmt w:val="decimal"/>
      <w:lvlText w:val="%1.%2."/>
      <w:lvlJc w:val="left"/>
      <w:pPr>
        <w:ind w:left="56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9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3">
    <w:nsid w:val="29D2240A"/>
    <w:multiLevelType w:val="multilevel"/>
    <w:tmpl w:val="AD3A2840"/>
    <w:lvl w:ilvl="0">
      <w:start w:val="6"/>
      <w:numFmt w:val="decimal"/>
      <w:lvlText w:val="%1"/>
      <w:lvlJc w:val="left"/>
      <w:pPr>
        <w:ind w:left="36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1">
      <w:start w:val="16"/>
      <w:numFmt w:val="decimal"/>
      <w:lvlText w:val="%1.%2"/>
      <w:lvlJc w:val="left"/>
      <w:pPr>
        <w:ind w:left="643"/>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2"/>
      <w:numFmt w:val="decimal"/>
      <w:lvlText w:val="%1.%2.%3."/>
      <w:lvlJc w:val="left"/>
      <w:pPr>
        <w:ind w:left="1079"/>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4">
    <w:nsid w:val="46433F0C"/>
    <w:multiLevelType w:val="multilevel"/>
    <w:tmpl w:val="99E675BA"/>
    <w:lvl w:ilvl="0">
      <w:start w:val="7"/>
      <w:numFmt w:val="decimal"/>
      <w:lvlText w:val="%1"/>
      <w:lvlJc w:val="left"/>
      <w:pPr>
        <w:ind w:left="202"/>
      </w:pPr>
      <w:rPr>
        <w:rFonts w:ascii="Century Gothic" w:eastAsia="Century Gothic" w:hAnsi="Century Gothic" w:cs="Century Gothic"/>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1012"/>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567"/>
      </w:pPr>
      <w:rPr>
        <w:rFonts w:ascii="Cambria" w:eastAsia="Century Gothic" w:hAnsi="Cambria" w:cs="Century Gothic" w:hint="default"/>
        <w:b w:val="0"/>
        <w:i w:val="0"/>
        <w:strike w:val="0"/>
        <w:dstrike w:val="0"/>
        <w:color w:val="000000"/>
        <w:sz w:val="20"/>
        <w:u w:val="none" w:color="000000"/>
        <w:bdr w:val="none" w:sz="0" w:space="0" w:color="auto"/>
        <w:shd w:val="clear" w:color="auto" w:fill="auto"/>
        <w:vertAlign w:val="baseline"/>
      </w:rPr>
    </w:lvl>
    <w:lvl w:ilvl="3">
      <w:start w:val="1"/>
      <w:numFmt w:val="decimal"/>
      <w:lvlText w:val="%1.%2.%3.%4."/>
      <w:lvlJc w:val="left"/>
      <w:pPr>
        <w:ind w:left="2839"/>
      </w:pPr>
      <w:rPr>
        <w:rFonts w:ascii="Cambria" w:eastAsia="Century Gothic" w:hAnsi="Cambria" w:cs="Century Gothic" w:hint="default"/>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721"/>
      </w:pPr>
      <w:rPr>
        <w:rFonts w:ascii="Cambria" w:eastAsia="Century Gothic" w:hAnsi="Cambria" w:cs="Century Gothic" w:hint="default"/>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9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5">
    <w:nsid w:val="4B18208B"/>
    <w:multiLevelType w:val="multilevel"/>
    <w:tmpl w:val="0F8E20CC"/>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upperLetter"/>
      <w:lvlText w:val="%5)"/>
      <w:lvlJc w:val="left"/>
      <w:pPr>
        <w:ind w:left="2232" w:hanging="792"/>
      </w:pPr>
      <w:rPr>
        <w:rFonts w:ascii="Cambria" w:eastAsia="Century Gothic" w:hAnsi="Cambria" w:cs="Century Gothic"/>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E140E32"/>
    <w:multiLevelType w:val="multilevel"/>
    <w:tmpl w:val="A064A806"/>
    <w:lvl w:ilvl="0">
      <w:start w:val="6"/>
      <w:numFmt w:val="decimal"/>
      <w:lvlText w:val="%1"/>
      <w:lvlJc w:val="left"/>
      <w:pPr>
        <w:ind w:left="36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1">
      <w:start w:val="21"/>
      <w:numFmt w:val="decimal"/>
      <w:lvlText w:val="%1.%2."/>
      <w:lvlJc w:val="left"/>
      <w:pPr>
        <w:ind w:left="56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9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7">
    <w:nsid w:val="51E45E90"/>
    <w:multiLevelType w:val="multilevel"/>
    <w:tmpl w:val="F7DA2816"/>
    <w:lvl w:ilvl="0">
      <w:start w:val="6"/>
      <w:numFmt w:val="decimal"/>
      <w:lvlText w:val="%1"/>
      <w:lvlJc w:val="left"/>
      <w:pPr>
        <w:ind w:left="36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1">
      <w:start w:val="25"/>
      <w:numFmt w:val="decimal"/>
      <w:lvlText w:val="%1.%2."/>
      <w:lvlJc w:val="left"/>
      <w:pPr>
        <w:ind w:left="56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9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8">
    <w:nsid w:val="72D34D25"/>
    <w:multiLevelType w:val="multilevel"/>
    <w:tmpl w:val="8F1EE950"/>
    <w:lvl w:ilvl="0">
      <w:start w:val="6"/>
      <w:numFmt w:val="decimal"/>
      <w:lvlText w:val="%1-"/>
      <w:lvlJc w:val="left"/>
      <w:pPr>
        <w:ind w:left="254"/>
      </w:pPr>
      <w:rPr>
        <w:rFonts w:ascii="Century Gothic" w:eastAsia="Century Gothic" w:hAnsi="Century Gothic" w:cs="Century Gothic"/>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26"/>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897"/>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9">
    <w:nsid w:val="74FC2ACF"/>
    <w:multiLevelType w:val="multilevel"/>
    <w:tmpl w:val="3B92B7CE"/>
    <w:lvl w:ilvl="0">
      <w:start w:val="9"/>
      <w:numFmt w:val="decimal"/>
      <w:lvlText w:val="%1."/>
      <w:lvlJc w:val="left"/>
      <w:pPr>
        <w:ind w:left="432"/>
      </w:pPr>
      <w:rPr>
        <w:rFonts w:ascii="Cambria" w:eastAsia="Century Gothic" w:hAnsi="Cambria" w:cs="Century Gothic" w:hint="default"/>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993"/>
      </w:pPr>
      <w:rPr>
        <w:rFonts w:ascii="Cambria" w:eastAsia="Century Gothic" w:hAnsi="Cambria" w:cs="Century Gothic" w:hint="default"/>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78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50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22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94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66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38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6108"/>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abstractNum w:abstractNumId="10">
    <w:nsid w:val="763407E9"/>
    <w:multiLevelType w:val="multilevel"/>
    <w:tmpl w:val="32544FE2"/>
    <w:lvl w:ilvl="0">
      <w:start w:val="3"/>
      <w:numFmt w:val="decimal"/>
      <w:lvlText w:val="%1"/>
      <w:lvlJc w:val="left"/>
      <w:pPr>
        <w:ind w:left="360"/>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1">
      <w:start w:val="8"/>
      <w:numFmt w:val="decimal"/>
      <w:lvlText w:val="%1.%2."/>
      <w:lvlJc w:val="left"/>
      <w:pPr>
        <w:ind w:left="426"/>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6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3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07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79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51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23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951"/>
      </w:pPr>
      <w:rPr>
        <w:rFonts w:ascii="Century Gothic" w:eastAsia="Century Gothic" w:hAnsi="Century Gothic" w:cs="Century Gothic"/>
        <w:b w:val="0"/>
        <w:i w:val="0"/>
        <w:strike w:val="0"/>
        <w:dstrike w:val="0"/>
        <w:color w:val="000000"/>
        <w:sz w:val="20"/>
        <w:u w:val="none" w:color="000000"/>
        <w:bdr w:val="none" w:sz="0" w:space="0" w:color="auto"/>
        <w:shd w:val="clear" w:color="auto" w:fill="auto"/>
        <w:vertAlign w:val="baseline"/>
      </w:rPr>
    </w:lvl>
  </w:abstractNum>
  <w:num w:numId="1">
    <w:abstractNumId w:val="1"/>
  </w:num>
  <w:num w:numId="2">
    <w:abstractNumId w:val="10"/>
  </w:num>
  <w:num w:numId="3">
    <w:abstractNumId w:val="8"/>
  </w:num>
  <w:num w:numId="4">
    <w:abstractNumId w:val="3"/>
  </w:num>
  <w:num w:numId="5">
    <w:abstractNumId w:val="7"/>
  </w:num>
  <w:num w:numId="6">
    <w:abstractNumId w:val="2"/>
  </w:num>
  <w:num w:numId="7">
    <w:abstractNumId w:val="6"/>
  </w:num>
  <w:num w:numId="8">
    <w:abstractNumId w:val="4"/>
  </w:num>
  <w:num w:numId="9">
    <w:abstractNumId w:val="0"/>
  </w:num>
  <w:num w:numId="10">
    <w:abstractNumId w:val="9"/>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CCD"/>
    <w:rsid w:val="00094896"/>
    <w:rsid w:val="000B5851"/>
    <w:rsid w:val="000F672F"/>
    <w:rsid w:val="00172ABC"/>
    <w:rsid w:val="001902BB"/>
    <w:rsid w:val="0024331A"/>
    <w:rsid w:val="002476A2"/>
    <w:rsid w:val="002719A8"/>
    <w:rsid w:val="002A2CD5"/>
    <w:rsid w:val="002B7EBD"/>
    <w:rsid w:val="003459BC"/>
    <w:rsid w:val="003B4F5D"/>
    <w:rsid w:val="003B629D"/>
    <w:rsid w:val="003D5F92"/>
    <w:rsid w:val="003E07EA"/>
    <w:rsid w:val="003F1CE7"/>
    <w:rsid w:val="003F5C4E"/>
    <w:rsid w:val="00401FBC"/>
    <w:rsid w:val="00440094"/>
    <w:rsid w:val="00482BB1"/>
    <w:rsid w:val="0048560C"/>
    <w:rsid w:val="004910B5"/>
    <w:rsid w:val="004E5151"/>
    <w:rsid w:val="00542BE1"/>
    <w:rsid w:val="00594CD7"/>
    <w:rsid w:val="005F3695"/>
    <w:rsid w:val="0066144A"/>
    <w:rsid w:val="00674B69"/>
    <w:rsid w:val="006C671B"/>
    <w:rsid w:val="007147D1"/>
    <w:rsid w:val="007C67B5"/>
    <w:rsid w:val="007D3568"/>
    <w:rsid w:val="00893151"/>
    <w:rsid w:val="008B2810"/>
    <w:rsid w:val="008B4932"/>
    <w:rsid w:val="008D3202"/>
    <w:rsid w:val="00922ABA"/>
    <w:rsid w:val="009C1D52"/>
    <w:rsid w:val="00A6704E"/>
    <w:rsid w:val="00AC1768"/>
    <w:rsid w:val="00AD2487"/>
    <w:rsid w:val="00AD7945"/>
    <w:rsid w:val="00B6143E"/>
    <w:rsid w:val="00B62763"/>
    <w:rsid w:val="00B83A80"/>
    <w:rsid w:val="00B910EA"/>
    <w:rsid w:val="00B93CCD"/>
    <w:rsid w:val="00BB56F8"/>
    <w:rsid w:val="00C334CE"/>
    <w:rsid w:val="00C53621"/>
    <w:rsid w:val="00C64B52"/>
    <w:rsid w:val="00C71BAF"/>
    <w:rsid w:val="00C92C8A"/>
    <w:rsid w:val="00CB5C38"/>
    <w:rsid w:val="00D15436"/>
    <w:rsid w:val="00D3579B"/>
    <w:rsid w:val="00D50D59"/>
    <w:rsid w:val="00D613BD"/>
    <w:rsid w:val="00D679A4"/>
    <w:rsid w:val="00D716E7"/>
    <w:rsid w:val="00D87021"/>
    <w:rsid w:val="00DD4BF8"/>
    <w:rsid w:val="00DE1801"/>
    <w:rsid w:val="00DE71BA"/>
    <w:rsid w:val="00E0006F"/>
    <w:rsid w:val="00E24CD8"/>
    <w:rsid w:val="00EF48E5"/>
    <w:rsid w:val="00F135E3"/>
    <w:rsid w:val="00F422CC"/>
    <w:rsid w:val="00F450C2"/>
    <w:rsid w:val="00F61D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47850"/>
  <w15:docId w15:val="{314C5BD7-5D52-4558-A75E-A0316AF33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436"/>
    <w:pPr>
      <w:spacing w:after="129" w:line="327" w:lineRule="auto"/>
      <w:ind w:left="137" w:hanging="10"/>
      <w:jc w:val="both"/>
    </w:pPr>
    <w:rPr>
      <w:rFonts w:ascii="Century Gothic" w:eastAsia="Century Gothic" w:hAnsi="Century Gothic" w:cs="Century Gothic"/>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199" w:line="240" w:lineRule="auto"/>
      <w:ind w:left="425"/>
    </w:pPr>
    <w:rPr>
      <w:rFonts w:ascii="Calibri" w:eastAsia="Calibri" w:hAnsi="Calibri" w:cs="Calibri"/>
      <w:color w:val="00000A"/>
    </w:rPr>
  </w:style>
  <w:style w:type="character" w:customStyle="1" w:styleId="footnotedescriptionChar">
    <w:name w:val="footnote description Char"/>
    <w:link w:val="footnotedescription"/>
    <w:rPr>
      <w:rFonts w:ascii="Calibri" w:eastAsia="Calibri" w:hAnsi="Calibri" w:cs="Calibri"/>
      <w:color w:val="00000A"/>
      <w:sz w:val="22"/>
    </w:rPr>
  </w:style>
  <w:style w:type="character" w:customStyle="1" w:styleId="footnotemark">
    <w:name w:val="footnote mark"/>
    <w:hidden/>
    <w:rPr>
      <w:rFonts w:ascii="Calibri" w:eastAsia="Calibri" w:hAnsi="Calibri" w:cs="Calibri"/>
      <w:color w:val="000000"/>
      <w:sz w:val="22"/>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odap">
    <w:name w:val="footer"/>
    <w:basedOn w:val="Normal"/>
    <w:link w:val="RodapChar"/>
    <w:uiPriority w:val="99"/>
    <w:unhideWhenUsed/>
    <w:rsid w:val="00A6704E"/>
    <w:pPr>
      <w:tabs>
        <w:tab w:val="center" w:pos="4252"/>
        <w:tab w:val="right" w:pos="8504"/>
      </w:tabs>
      <w:spacing w:after="0" w:line="240" w:lineRule="auto"/>
    </w:pPr>
  </w:style>
  <w:style w:type="character" w:customStyle="1" w:styleId="RodapChar">
    <w:name w:val="Rodapé Char"/>
    <w:basedOn w:val="Fontepargpadro"/>
    <w:link w:val="Rodap"/>
    <w:uiPriority w:val="99"/>
    <w:rsid w:val="00A6704E"/>
    <w:rPr>
      <w:rFonts w:ascii="Century Gothic" w:eastAsia="Century Gothic" w:hAnsi="Century Gothic" w:cs="Century Gothic"/>
      <w:color w:val="000000"/>
    </w:rPr>
  </w:style>
  <w:style w:type="character" w:styleId="Hyperlink">
    <w:name w:val="Hyperlink"/>
    <w:basedOn w:val="Fontepargpadro"/>
    <w:uiPriority w:val="99"/>
    <w:unhideWhenUsed/>
    <w:rsid w:val="00C53621"/>
    <w:rPr>
      <w:color w:val="0563C1" w:themeColor="hyperlink"/>
      <w:u w:val="single"/>
    </w:rPr>
  </w:style>
  <w:style w:type="paragraph" w:customStyle="1" w:styleId="Contedodatabela">
    <w:name w:val="Conteúdo da tabela"/>
    <w:basedOn w:val="Normal"/>
    <w:rsid w:val="00C53621"/>
    <w:pPr>
      <w:suppressLineNumbers/>
      <w:suppressAutoHyphens/>
      <w:spacing w:after="0" w:line="240" w:lineRule="auto"/>
      <w:ind w:left="0" w:firstLine="0"/>
      <w:jc w:val="left"/>
    </w:pPr>
    <w:rPr>
      <w:rFonts w:ascii="Times New Roman" w:eastAsia="Times New Roman" w:hAnsi="Times New Roman" w:cs="Times New Roman"/>
      <w:color w:val="auto"/>
      <w:sz w:val="28"/>
      <w:szCs w:val="20"/>
      <w:lang w:eastAsia="ar-SA"/>
    </w:rPr>
  </w:style>
  <w:style w:type="paragraph" w:styleId="PargrafodaLista">
    <w:name w:val="List Paragraph"/>
    <w:basedOn w:val="Normal"/>
    <w:link w:val="PargrafodaListaChar"/>
    <w:uiPriority w:val="34"/>
    <w:qFormat/>
    <w:rsid w:val="003F5C4E"/>
    <w:pPr>
      <w:widowControl w:val="0"/>
      <w:spacing w:after="0" w:line="240" w:lineRule="auto"/>
      <w:ind w:left="720" w:firstLine="0"/>
      <w:contextualSpacing/>
      <w:jc w:val="left"/>
    </w:pPr>
    <w:rPr>
      <w:rFonts w:ascii="Liberation Serif" w:eastAsia="Liberation Serif" w:hAnsi="Liberation Serif" w:cs="Liberation Serif"/>
      <w:color w:val="auto"/>
      <w:sz w:val="24"/>
      <w:szCs w:val="24"/>
    </w:rPr>
  </w:style>
  <w:style w:type="character" w:customStyle="1" w:styleId="PargrafodaListaChar">
    <w:name w:val="Parágrafo da Lista Char"/>
    <w:link w:val="PargrafodaLista"/>
    <w:uiPriority w:val="34"/>
    <w:rsid w:val="003F5C4E"/>
    <w:rPr>
      <w:rFonts w:ascii="Liberation Serif" w:eastAsia="Liberation Serif" w:hAnsi="Liberation Serif" w:cs="Liberation Serif"/>
      <w:sz w:val="24"/>
      <w:szCs w:val="24"/>
    </w:rPr>
  </w:style>
  <w:style w:type="paragraph" w:styleId="Cabealho">
    <w:name w:val="header"/>
    <w:aliases w:val="Cabeçalho superior,Heading 1a,h,he,HeaderNN,hd"/>
    <w:basedOn w:val="Normal"/>
    <w:link w:val="CabealhoChar"/>
    <w:uiPriority w:val="99"/>
    <w:unhideWhenUsed/>
    <w:rsid w:val="00AD7945"/>
    <w:pPr>
      <w:widowControl w:val="0"/>
      <w:tabs>
        <w:tab w:val="center" w:pos="4252"/>
        <w:tab w:val="right" w:pos="8504"/>
      </w:tabs>
      <w:spacing w:after="0" w:line="240" w:lineRule="auto"/>
      <w:ind w:left="0" w:firstLine="0"/>
      <w:jc w:val="left"/>
    </w:pPr>
    <w:rPr>
      <w:rFonts w:ascii="Liberation Serif" w:eastAsia="Liberation Serif" w:hAnsi="Liberation Serif" w:cs="Liberation Serif"/>
      <w:color w:val="auto"/>
      <w:sz w:val="24"/>
      <w:szCs w:val="24"/>
    </w:rPr>
  </w:style>
  <w:style w:type="character" w:customStyle="1" w:styleId="CabealhoChar">
    <w:name w:val="Cabeçalho Char"/>
    <w:aliases w:val="Cabeçalho superior Char,Heading 1a Char,h Char,he Char,HeaderNN Char,hd Char"/>
    <w:basedOn w:val="Fontepargpadro"/>
    <w:link w:val="Cabealho"/>
    <w:uiPriority w:val="99"/>
    <w:rsid w:val="00AD7945"/>
    <w:rPr>
      <w:rFonts w:ascii="Liberation Serif" w:eastAsia="Liberation Serif" w:hAnsi="Liberation Serif" w:cs="Liberation Serif"/>
      <w:sz w:val="24"/>
      <w:szCs w:val="24"/>
    </w:rPr>
  </w:style>
  <w:style w:type="paragraph" w:styleId="Corpodetexto">
    <w:name w:val="Body Text"/>
    <w:basedOn w:val="Normal"/>
    <w:link w:val="CorpodetextoChar"/>
    <w:uiPriority w:val="1"/>
    <w:qFormat/>
    <w:rsid w:val="00AD7945"/>
    <w:pPr>
      <w:widowControl w:val="0"/>
      <w:autoSpaceDE w:val="0"/>
      <w:autoSpaceDN w:val="0"/>
      <w:spacing w:after="0" w:line="240" w:lineRule="auto"/>
      <w:ind w:left="0" w:firstLine="0"/>
      <w:jc w:val="left"/>
    </w:pPr>
    <w:rPr>
      <w:rFonts w:ascii="Arial" w:eastAsia="Arial" w:hAnsi="Arial" w:cs="Arial"/>
      <w:color w:val="auto"/>
      <w:sz w:val="24"/>
      <w:szCs w:val="24"/>
      <w:lang w:val="pt-PT" w:eastAsia="en-US"/>
    </w:rPr>
  </w:style>
  <w:style w:type="character" w:customStyle="1" w:styleId="CorpodetextoChar">
    <w:name w:val="Corpo de texto Char"/>
    <w:basedOn w:val="Fontepargpadro"/>
    <w:link w:val="Corpodetexto"/>
    <w:uiPriority w:val="1"/>
    <w:rsid w:val="00AD7945"/>
    <w:rPr>
      <w:rFonts w:ascii="Arial" w:eastAsia="Arial" w:hAnsi="Arial" w:cs="Arial"/>
      <w:sz w:val="24"/>
      <w:szCs w:val="24"/>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empresas-e-negocios/pt-br/empreendedor%3B"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v.br/empresas-e-negocios/pt-br/empreendedor%3B" TargetMode="External"/><Relationship Id="rId4" Type="http://schemas.openxmlformats.org/officeDocument/2006/relationships/settings" Target="settings.xml"/><Relationship Id="rId9" Type="http://schemas.openxmlformats.org/officeDocument/2006/relationships/hyperlink" Target="http://www.gov.br/empresas-e-negocios/pt-br/empreendedor%3B"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17CBB-7B7D-44CE-B2E1-004060411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4551</Words>
  <Characters>24580</Characters>
  <Application>Microsoft Office Word</Application>
  <DocSecurity>0</DocSecurity>
  <Lines>204</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Izaura Maria</cp:lastModifiedBy>
  <cp:revision>4</cp:revision>
  <cp:lastPrinted>2024-07-22T18:32:00Z</cp:lastPrinted>
  <dcterms:created xsi:type="dcterms:W3CDTF">2024-07-25T20:36:00Z</dcterms:created>
  <dcterms:modified xsi:type="dcterms:W3CDTF">2024-07-25T21:12:00Z</dcterms:modified>
</cp:coreProperties>
</file>